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7FF26FB4"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E74BC3">
        <w:rPr>
          <w:rFonts w:ascii="Arial" w:hAnsi="Arial" w:cs="Arial"/>
          <w:b/>
          <w:sz w:val="28"/>
          <w:szCs w:val="28"/>
        </w:rPr>
        <w:t>2</w:t>
      </w:r>
      <w:r w:rsidR="00DF7F83">
        <w:rPr>
          <w:rFonts w:ascii="Arial" w:hAnsi="Arial" w:cs="Arial"/>
          <w:b/>
          <w:sz w:val="28"/>
          <w:szCs w:val="28"/>
        </w:rPr>
        <w:t>9</w:t>
      </w:r>
      <w:r w:rsidR="00627DFF">
        <w:rPr>
          <w:rFonts w:ascii="Arial" w:hAnsi="Arial" w:cs="Arial"/>
          <w:b/>
          <w:sz w:val="28"/>
          <w:szCs w:val="28"/>
        </w:rPr>
        <w:t>-bis</w:t>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E74BC3">
        <w:rPr>
          <w:rFonts w:ascii="Arial" w:hAnsi="Arial" w:cs="Arial"/>
          <w:b/>
          <w:sz w:val="28"/>
          <w:szCs w:val="28"/>
        </w:rPr>
        <w:t>R2-2</w:t>
      </w:r>
      <w:r w:rsidR="00D726F5">
        <w:rPr>
          <w:rFonts w:ascii="Arial" w:hAnsi="Arial" w:cs="Arial"/>
          <w:b/>
          <w:sz w:val="28"/>
          <w:szCs w:val="28"/>
        </w:rPr>
        <w:t>5</w:t>
      </w:r>
      <w:r w:rsidR="003F743D">
        <w:rPr>
          <w:rFonts w:ascii="Arial" w:hAnsi="Arial" w:cs="Arial"/>
          <w:b/>
          <w:sz w:val="28"/>
          <w:szCs w:val="28"/>
        </w:rPr>
        <w:t>02599</w:t>
      </w:r>
    </w:p>
    <w:p w14:paraId="5CBED9A8" w14:textId="2F799D8B" w:rsidR="009D76A0" w:rsidRPr="00C02CCE" w:rsidRDefault="00627DFF" w:rsidP="009D76A0">
      <w:pPr>
        <w:keepLines/>
        <w:tabs>
          <w:tab w:val="left" w:pos="567"/>
        </w:tabs>
        <w:rPr>
          <w:rFonts w:ascii="Arial" w:hAnsi="Arial" w:cs="Arial"/>
          <w:b/>
          <w:sz w:val="28"/>
          <w:szCs w:val="28"/>
        </w:rPr>
      </w:pPr>
      <w:r>
        <w:rPr>
          <w:rFonts w:ascii="Arial" w:hAnsi="Arial" w:cs="Arial"/>
          <w:b/>
          <w:sz w:val="28"/>
          <w:szCs w:val="28"/>
        </w:rPr>
        <w:t>Wuhan</w:t>
      </w:r>
      <w:r w:rsidR="00E74BC3" w:rsidRPr="00E74BC3">
        <w:rPr>
          <w:rFonts w:ascii="Arial" w:hAnsi="Arial" w:cs="Arial"/>
          <w:b/>
          <w:sz w:val="28"/>
          <w:szCs w:val="28"/>
        </w:rPr>
        <w:t xml:space="preserve">, </w:t>
      </w:r>
      <w:r>
        <w:rPr>
          <w:rFonts w:ascii="Arial" w:hAnsi="Arial" w:cs="Arial"/>
          <w:b/>
          <w:sz w:val="28"/>
          <w:szCs w:val="28"/>
        </w:rPr>
        <w:t>China</w:t>
      </w:r>
      <w:r w:rsidR="00E74BC3" w:rsidRPr="00E74BC3">
        <w:rPr>
          <w:rFonts w:ascii="Arial" w:hAnsi="Arial" w:cs="Arial"/>
          <w:b/>
          <w:sz w:val="28"/>
          <w:szCs w:val="28"/>
        </w:rPr>
        <w:t xml:space="preserve">, </w:t>
      </w:r>
      <w:r w:rsidR="00DB2A3E">
        <w:rPr>
          <w:rFonts w:ascii="Arial" w:hAnsi="Arial" w:cs="Arial"/>
          <w:b/>
          <w:sz w:val="28"/>
          <w:szCs w:val="28"/>
        </w:rPr>
        <w:t>7</w:t>
      </w:r>
      <w:r w:rsidR="00205641" w:rsidRPr="00205641">
        <w:rPr>
          <w:rFonts w:ascii="Arial" w:hAnsi="Arial" w:cs="Arial"/>
          <w:b/>
          <w:sz w:val="28"/>
          <w:szCs w:val="28"/>
          <w:vertAlign w:val="superscript"/>
        </w:rPr>
        <w:t>th</w:t>
      </w:r>
      <w:r w:rsidR="00E74BC3" w:rsidRPr="00E74BC3">
        <w:rPr>
          <w:rFonts w:ascii="Arial" w:hAnsi="Arial" w:cs="Arial"/>
          <w:b/>
          <w:sz w:val="28"/>
          <w:szCs w:val="28"/>
        </w:rPr>
        <w:t xml:space="preserve"> – </w:t>
      </w:r>
      <w:r>
        <w:rPr>
          <w:rFonts w:ascii="Arial" w:hAnsi="Arial" w:cs="Arial"/>
          <w:b/>
          <w:sz w:val="28"/>
          <w:szCs w:val="28"/>
        </w:rPr>
        <w:t>1</w:t>
      </w:r>
      <w:r w:rsidR="00DB2A3E">
        <w:rPr>
          <w:rFonts w:ascii="Arial" w:hAnsi="Arial" w:cs="Arial"/>
          <w:b/>
          <w:sz w:val="28"/>
          <w:szCs w:val="28"/>
        </w:rPr>
        <w:t>1</w:t>
      </w:r>
      <w:r w:rsidR="00833B88">
        <w:rPr>
          <w:rFonts w:ascii="Arial" w:hAnsi="Arial" w:cs="Arial"/>
          <w:b/>
          <w:sz w:val="28"/>
          <w:szCs w:val="28"/>
          <w:vertAlign w:val="superscript"/>
        </w:rPr>
        <w:t>th</w:t>
      </w:r>
      <w:bookmarkStart w:id="0" w:name="_GoBack"/>
      <w:bookmarkEnd w:id="0"/>
      <w:r w:rsidR="00205641">
        <w:rPr>
          <w:rFonts w:ascii="Arial" w:hAnsi="Arial" w:cs="Arial"/>
          <w:b/>
          <w:sz w:val="28"/>
          <w:szCs w:val="28"/>
        </w:rPr>
        <w:t xml:space="preserve"> </w:t>
      </w:r>
      <w:r>
        <w:rPr>
          <w:rFonts w:ascii="Arial" w:hAnsi="Arial" w:cs="Arial"/>
          <w:b/>
          <w:sz w:val="28"/>
          <w:szCs w:val="28"/>
        </w:rPr>
        <w:t>April</w:t>
      </w:r>
      <w:r w:rsidR="00E74BC3" w:rsidRPr="00E74BC3">
        <w:rPr>
          <w:rFonts w:ascii="Arial" w:hAnsi="Arial" w:cs="Arial"/>
          <w:b/>
          <w:sz w:val="28"/>
          <w:szCs w:val="28"/>
        </w:rPr>
        <w:t>, 202</w:t>
      </w:r>
      <w:r w:rsidR="00DB2A3E">
        <w:rPr>
          <w:rFonts w:ascii="Arial" w:hAnsi="Arial" w:cs="Arial"/>
          <w:b/>
          <w:sz w:val="28"/>
          <w:szCs w:val="28"/>
        </w:rPr>
        <w:t>5</w:t>
      </w:r>
    </w:p>
    <w:p w14:paraId="3546EF53" w14:textId="557833CE" w:rsidR="000D6435" w:rsidRPr="00C02CCE" w:rsidRDefault="000D6435" w:rsidP="00BD5B39">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BD5B39">
        <w:rPr>
          <w:rFonts w:ascii="Arial" w:hAnsi="Arial"/>
          <w:b/>
          <w:sz w:val="24"/>
        </w:rPr>
        <w:tab/>
      </w:r>
      <w:r w:rsidR="00135E4B" w:rsidRPr="00135E4B">
        <w:rPr>
          <w:rFonts w:ascii="Arial" w:hAnsi="Arial"/>
          <w:sz w:val="24"/>
        </w:rPr>
        <w:t>Discussion on LCM for UE-sided model for Beam Management use case</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170849C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77A26" w:rsidRPr="00177A26">
        <w:rPr>
          <w:rFonts w:ascii="Arial" w:eastAsia="PMingLiU" w:hAnsi="Arial"/>
          <w:sz w:val="24"/>
          <w:lang w:eastAsia="zh-TW"/>
        </w:rPr>
        <w:t>8.1.2.2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2C94C379" w14:textId="15DD8AB8" w:rsidR="00B152DF" w:rsidRDefault="003000B1" w:rsidP="00D03645">
      <w:pPr>
        <w:rPr>
          <w:lang w:eastAsia="zh-CN"/>
        </w:rPr>
      </w:pPr>
      <w:bookmarkStart w:id="3" w:name="_Ref129681832"/>
      <w:r w:rsidRPr="003000B1">
        <w:rPr>
          <w:lang w:eastAsia="en-GB"/>
        </w:rPr>
        <w:t xml:space="preserve">In </w:t>
      </w:r>
      <w:r w:rsidR="00135E4B">
        <w:rPr>
          <w:lang w:eastAsia="en-GB"/>
        </w:rPr>
        <w:t>RAN2 #12</w:t>
      </w:r>
      <w:r w:rsidR="00E04313">
        <w:rPr>
          <w:lang w:eastAsia="en-GB"/>
        </w:rPr>
        <w:t>9</w:t>
      </w:r>
      <w:r>
        <w:rPr>
          <w:lang w:eastAsia="en-GB"/>
        </w:rPr>
        <w:t xml:space="preserve"> meeting, </w:t>
      </w:r>
      <w:r w:rsidR="007A09FB">
        <w:rPr>
          <w:lang w:eastAsia="en-GB"/>
        </w:rPr>
        <w:t xml:space="preserve">RAN2 made </w:t>
      </w:r>
      <w:r>
        <w:rPr>
          <w:lang w:eastAsia="en-GB"/>
        </w:rPr>
        <w:t xml:space="preserve">the </w:t>
      </w:r>
      <w:r w:rsidRPr="003000B1">
        <w:rPr>
          <w:lang w:eastAsia="en-GB"/>
        </w:rPr>
        <w:t xml:space="preserve">following agreements for </w:t>
      </w:r>
      <w:r>
        <w:rPr>
          <w:lang w:eastAsia="en-GB"/>
        </w:rPr>
        <w:t>th</w:t>
      </w:r>
      <w:r>
        <w:rPr>
          <w:rFonts w:hint="eastAsia"/>
          <w:lang w:eastAsia="zh-CN"/>
        </w:rPr>
        <w:t>e</w:t>
      </w:r>
      <w:r>
        <w:rPr>
          <w:lang w:eastAsia="zh-CN"/>
        </w:rPr>
        <w:t xml:space="preserve"> UE</w:t>
      </w:r>
      <w:r>
        <w:rPr>
          <w:rFonts w:hint="eastAsia"/>
          <w:lang w:eastAsia="zh-CN"/>
        </w:rPr>
        <w:t>-</w:t>
      </w:r>
      <w:r>
        <w:rPr>
          <w:lang w:eastAsia="zh-CN"/>
        </w:rPr>
        <w:t>side model for BM case</w:t>
      </w:r>
      <w:r w:rsidR="00C2312D">
        <w:rPr>
          <w:lang w:eastAsia="zh-CN"/>
        </w:rPr>
        <w:t>, including the</w:t>
      </w:r>
      <w:r w:rsidR="00C2312D" w:rsidRPr="00C2312D">
        <w:t xml:space="preserve"> </w:t>
      </w:r>
      <w:r w:rsidR="00C2312D" w:rsidRPr="00C2312D">
        <w:rPr>
          <w:lang w:eastAsia="zh-CN"/>
        </w:rPr>
        <w:t>functionality applicability report</w:t>
      </w:r>
      <w:r w:rsidR="00C2312D">
        <w:rPr>
          <w:rFonts w:hint="eastAsia"/>
          <w:lang w:eastAsia="zh-CN"/>
        </w:rPr>
        <w:t>,</w:t>
      </w:r>
      <w:r w:rsidR="00C2312D">
        <w:rPr>
          <w:lang w:eastAsia="zh-CN"/>
        </w:rPr>
        <w:t xml:space="preserve"> </w:t>
      </w:r>
      <w:r w:rsidR="00EC2D27">
        <w:rPr>
          <w:lang w:eastAsia="zh-CN"/>
        </w:rPr>
        <w:t>status exchange of functionality applicability report</w:t>
      </w:r>
      <w:r w:rsidR="009B6397">
        <w:rPr>
          <w:lang w:eastAsia="zh-CN"/>
        </w:rPr>
        <w:t xml:space="preserve"> and</w:t>
      </w:r>
      <w:r w:rsidR="00C2312D">
        <w:rPr>
          <w:lang w:eastAsia="zh-CN"/>
        </w:rPr>
        <w:t xml:space="preserve"> </w:t>
      </w:r>
      <w:r w:rsidR="00802D28">
        <w:rPr>
          <w:lang w:eastAsia="zh-CN"/>
        </w:rPr>
        <w:t>agreements for UE-side data collection.</w:t>
      </w:r>
      <w:r w:rsidR="00C2312D">
        <w:rPr>
          <w:lang w:eastAsia="zh-CN"/>
        </w:rPr>
        <w:t xml:space="preserve"> </w:t>
      </w:r>
    </w:p>
    <w:tbl>
      <w:tblPr>
        <w:tblStyle w:val="TableGrid"/>
        <w:tblW w:w="0" w:type="auto"/>
        <w:tblLook w:val="04A0" w:firstRow="1" w:lastRow="0" w:firstColumn="1" w:lastColumn="0" w:noHBand="0" w:noVBand="1"/>
      </w:tblPr>
      <w:tblGrid>
        <w:gridCol w:w="9307"/>
      </w:tblGrid>
      <w:tr w:rsidR="00D93738" w14:paraId="35BC6F56" w14:textId="77777777" w:rsidTr="00D93738">
        <w:tc>
          <w:tcPr>
            <w:tcW w:w="9307" w:type="dxa"/>
          </w:tcPr>
          <w:p w14:paraId="33FDDBCA" w14:textId="77777777" w:rsidR="00D93738" w:rsidRPr="00D93738" w:rsidRDefault="00D93738" w:rsidP="00D93738">
            <w:pPr>
              <w:rPr>
                <w:lang w:eastAsia="zh-CN"/>
              </w:rPr>
            </w:pPr>
            <w:r w:rsidRPr="00D93738">
              <w:rPr>
                <w:highlight w:val="green"/>
                <w:lang w:eastAsia="zh-CN"/>
              </w:rPr>
              <w:t>Agreements</w:t>
            </w:r>
          </w:p>
          <w:p w14:paraId="2CE5B006" w14:textId="1CE9D4ED" w:rsidR="00D93738" w:rsidRPr="00D93738" w:rsidRDefault="00D93738" w:rsidP="00D93738">
            <w:r>
              <w:t xml:space="preserve">1. </w:t>
            </w:r>
            <w:r w:rsidRPr="00D93738">
              <w:t>Inference configuration/parameters can be signaled in step 3 and/or Inference configuration can be signaled in step 5 (i.e.</w:t>
            </w:r>
            <w:r w:rsidRPr="00D93738">
              <w:rPr>
                <w:rFonts w:eastAsiaTheme="minorEastAsia"/>
                <w:lang w:eastAsia="zh-CN"/>
              </w:rPr>
              <w:t>, o</w:t>
            </w:r>
            <w:r w:rsidRPr="00D93738">
              <w:t xml:space="preserve">ption a and option b from RAN1).   </w:t>
            </w:r>
          </w:p>
          <w:p w14:paraId="029E8F47" w14:textId="03100D82" w:rsidR="00D93738" w:rsidRPr="00D93738" w:rsidRDefault="00D93738" w:rsidP="00D93738">
            <w:pPr>
              <w:rPr>
                <w:b/>
              </w:rPr>
            </w:pPr>
            <w:r>
              <w:t xml:space="preserve">2. </w:t>
            </w:r>
            <w:r w:rsidRPr="00D93738">
              <w:t xml:space="preserve">The full inference configuration is sent in </w:t>
            </w:r>
            <w:r w:rsidRPr="00D93738">
              <w:rPr>
                <w:i/>
                <w:iCs/>
              </w:rPr>
              <w:t>CSI-ReportConfig</w:t>
            </w:r>
            <w:r w:rsidRPr="00D93738">
              <w:t xml:space="preserve">. </w:t>
            </w:r>
          </w:p>
          <w:p w14:paraId="17EB5A02" w14:textId="623DB563" w:rsidR="00D93738" w:rsidRPr="00D93738" w:rsidRDefault="00D93738" w:rsidP="00D93738">
            <w:pPr>
              <w:rPr>
                <w:b/>
              </w:rPr>
            </w:pPr>
            <w:r>
              <w:t xml:space="preserve">3. </w:t>
            </w:r>
            <w:r w:rsidRPr="00D93738">
              <w:t xml:space="preserve">Upon receiving a full inference configuration, the UE sends the initial applicability report in </w:t>
            </w:r>
            <w:r w:rsidRPr="00D93738">
              <w:rPr>
                <w:i/>
                <w:iCs/>
              </w:rPr>
              <w:t>RRCReconfigurationComplete</w:t>
            </w:r>
            <w:r w:rsidRPr="00D93738">
              <w:t>. UAI can be sent to update applicability.</w:t>
            </w:r>
          </w:p>
          <w:p w14:paraId="3AE8AF95" w14:textId="3D3B42A3" w:rsidR="00D93738" w:rsidRPr="00D93738" w:rsidRDefault="00D93738" w:rsidP="00D93738">
            <w:pPr>
              <w:rPr>
                <w:lang w:val="en-GB"/>
              </w:rPr>
            </w:pPr>
            <w:r>
              <w:rPr>
                <w:highlight w:val="yellow"/>
              </w:rPr>
              <w:t xml:space="preserve">4. </w:t>
            </w:r>
            <w:r w:rsidRPr="00D93738">
              <w:rPr>
                <w:highlight w:val="yellow"/>
              </w:rPr>
              <w:t>FFS</w:t>
            </w:r>
            <w:r w:rsidRPr="00D93738">
              <w:t xml:space="preserve"> signaling details for option B (e.g.</w:t>
            </w:r>
            <w:r>
              <w:t>,</w:t>
            </w:r>
            <w:r w:rsidRPr="00D93738">
              <w:t xml:space="preserve"> whether it is</w:t>
            </w:r>
            <w:r w:rsidRPr="00D93738">
              <w:rPr>
                <w:bCs/>
              </w:rPr>
              <w:t xml:space="preserve"> </w:t>
            </w:r>
            <w:proofErr w:type="spellStart"/>
            <w:r w:rsidRPr="00D93738">
              <w:rPr>
                <w:bCs/>
              </w:rPr>
              <w:t>signalling</w:t>
            </w:r>
            <w:proofErr w:type="spellEnd"/>
            <w:r w:rsidRPr="00D93738">
              <w:t xml:space="preserve"> in </w:t>
            </w:r>
            <w:r w:rsidRPr="00D93738">
              <w:rPr>
                <w:i/>
                <w:iCs/>
              </w:rPr>
              <w:t>CSI-</w:t>
            </w:r>
            <w:proofErr w:type="spellStart"/>
            <w:r w:rsidRPr="00D93738">
              <w:rPr>
                <w:i/>
                <w:iCs/>
              </w:rPr>
              <w:t>ReportConfig</w:t>
            </w:r>
            <w:proofErr w:type="spellEnd"/>
            <w:r w:rsidRPr="00D93738">
              <w:t xml:space="preserve"> or </w:t>
            </w:r>
            <w:proofErr w:type="spellStart"/>
            <w:r w:rsidRPr="00D93738">
              <w:rPr>
                <w:i/>
                <w:iCs/>
              </w:rPr>
              <w:t>otherconfig</w:t>
            </w:r>
            <w:proofErr w:type="spellEnd"/>
            <w:r w:rsidRPr="00D93738">
              <w:t>)</w:t>
            </w:r>
          </w:p>
          <w:p w14:paraId="0BA4C218" w14:textId="24D20583" w:rsidR="00D93738" w:rsidRPr="00D93738" w:rsidRDefault="00D93738" w:rsidP="00D93738">
            <w:pPr>
              <w:rPr>
                <w:lang w:eastAsia="zh-CN"/>
              </w:rPr>
            </w:pPr>
            <w:r>
              <w:t xml:space="preserve">5. </w:t>
            </w:r>
            <w:r w:rsidRPr="00D93738">
              <w:t xml:space="preserve">Support the explicit reporting of applicability/inapplicability in initial report and subsequent reporting it reports only applicability it changed.   </w:t>
            </w:r>
            <w:r w:rsidRPr="00D93738">
              <w:rPr>
                <w:highlight w:val="yellow"/>
              </w:rPr>
              <w:t>FFS</w:t>
            </w:r>
            <w:r w:rsidRPr="00D93738">
              <w:t xml:space="preserve"> if we report explicit cause</w:t>
            </w:r>
          </w:p>
          <w:p w14:paraId="4AB6D9D3" w14:textId="3A7DC42E" w:rsidR="00D93738" w:rsidRPr="00D93738" w:rsidRDefault="00D93738" w:rsidP="00D93738">
            <w:pPr>
              <w:rPr>
                <w:lang w:eastAsia="zh-CN"/>
              </w:rPr>
            </w:pPr>
            <w:r>
              <w:t xml:space="preserve">6. </w:t>
            </w:r>
            <w:r w:rsidRPr="00D93738">
              <w:t xml:space="preserve">If option A is configured in Step 3, for periodic CSI reporting, the UE autonomously activate the applicable functionalities upon reporting applicable functionalities via </w:t>
            </w:r>
            <w:r w:rsidRPr="00D93738">
              <w:rPr>
                <w:i/>
                <w:iCs/>
              </w:rPr>
              <w:t>RRCReconfigurationComplete</w:t>
            </w:r>
            <w:r w:rsidRPr="00D93738">
              <w:t xml:space="preserve"> in step 4 (i.e. without need to wait </w:t>
            </w:r>
            <w:r w:rsidRPr="00D93738">
              <w:rPr>
                <w:i/>
                <w:iCs/>
              </w:rPr>
              <w:t>RRCReconfiguration</w:t>
            </w:r>
            <w:r w:rsidRPr="00D93738">
              <w:t xml:space="preserve"> in Step 5).</w:t>
            </w:r>
          </w:p>
          <w:p w14:paraId="63CF5BF3" w14:textId="1DC8E814" w:rsidR="00D93738" w:rsidRPr="00D93738" w:rsidRDefault="00D93738" w:rsidP="00D93738">
            <w:pPr>
              <w:rPr>
                <w:b/>
              </w:rPr>
            </w:pPr>
            <w:r>
              <w:t xml:space="preserve">7. </w:t>
            </w:r>
            <w:r w:rsidRPr="00D93738">
              <w:t xml:space="preserve">The provided periodic CSI configuration should be consistent with reported UE capabilities </w:t>
            </w:r>
          </w:p>
          <w:p w14:paraId="2507737D" w14:textId="39073C83" w:rsidR="00D93738" w:rsidRPr="00D93738" w:rsidRDefault="00D93738" w:rsidP="00D93738">
            <w:pPr>
              <w:rPr>
                <w:lang w:val="en-GB" w:eastAsia="zh-CN"/>
              </w:rPr>
            </w:pPr>
            <w:r>
              <w:rPr>
                <w:highlight w:val="yellow"/>
              </w:rPr>
              <w:t xml:space="preserve">8. </w:t>
            </w:r>
            <w:r w:rsidRPr="00D93738">
              <w:rPr>
                <w:highlight w:val="yellow"/>
              </w:rPr>
              <w:t>FFS</w:t>
            </w:r>
            <w:r w:rsidRPr="00D93738">
              <w:t xml:space="preserve"> option B</w:t>
            </w:r>
          </w:p>
          <w:p w14:paraId="29E63FB4" w14:textId="5DFAA772" w:rsidR="00D93738" w:rsidRPr="00D93738" w:rsidRDefault="00D93738" w:rsidP="00D93738">
            <w:pPr>
              <w:rPr>
                <w:b/>
              </w:rPr>
            </w:pPr>
            <w:r>
              <w:t xml:space="preserve">9. </w:t>
            </w:r>
            <w:r w:rsidRPr="00D93738">
              <w:t>Semi-persistent and aperiodic CSI reporting of applicable functionality is activated following legacy CSI framework:</w:t>
            </w:r>
          </w:p>
          <w:p w14:paraId="0126A633" w14:textId="77777777" w:rsidR="00D93738" w:rsidRPr="00D93738" w:rsidRDefault="00D93738" w:rsidP="001D090B">
            <w:pPr>
              <w:pStyle w:val="ListParagraph"/>
              <w:numPr>
                <w:ilvl w:val="0"/>
                <w:numId w:val="14"/>
              </w:numPr>
              <w:ind w:firstLineChars="0"/>
              <w:rPr>
                <w:b/>
              </w:rPr>
            </w:pPr>
            <w:r w:rsidRPr="00D93738">
              <w:t>Semi-persistent reporting, activated by MAC CE/DCI</w:t>
            </w:r>
          </w:p>
          <w:p w14:paraId="6EFE8836" w14:textId="3FEBAB99" w:rsidR="00D93738" w:rsidRPr="00D93738" w:rsidRDefault="00D93738" w:rsidP="001D090B">
            <w:pPr>
              <w:pStyle w:val="ListParagraph"/>
              <w:numPr>
                <w:ilvl w:val="0"/>
                <w:numId w:val="14"/>
              </w:numPr>
              <w:ind w:firstLineChars="0"/>
              <w:rPr>
                <w:lang w:val="en-GB" w:eastAsia="en-GB"/>
              </w:rPr>
            </w:pPr>
            <w:r w:rsidRPr="00D93738">
              <w:t>Aperiodic CSI reporting, activated by DCI</w:t>
            </w:r>
          </w:p>
        </w:tc>
      </w:tr>
    </w:tbl>
    <w:p w14:paraId="084C2429" w14:textId="11374881" w:rsidR="00D93738" w:rsidRDefault="00D93738" w:rsidP="00D03645">
      <w:pPr>
        <w:rPr>
          <w:lang w:eastAsia="zh-CN"/>
        </w:rPr>
      </w:pPr>
    </w:p>
    <w:tbl>
      <w:tblPr>
        <w:tblStyle w:val="TableGrid"/>
        <w:tblW w:w="0" w:type="auto"/>
        <w:tblLook w:val="04A0" w:firstRow="1" w:lastRow="0" w:firstColumn="1" w:lastColumn="0" w:noHBand="0" w:noVBand="1"/>
      </w:tblPr>
      <w:tblGrid>
        <w:gridCol w:w="9307"/>
      </w:tblGrid>
      <w:tr w:rsidR="00802D28" w14:paraId="75732F53" w14:textId="77777777" w:rsidTr="00802D28">
        <w:tc>
          <w:tcPr>
            <w:tcW w:w="9307" w:type="dxa"/>
          </w:tcPr>
          <w:p w14:paraId="0FE3453A" w14:textId="77777777" w:rsidR="00802D28" w:rsidRPr="008569C1" w:rsidRDefault="00802D28" w:rsidP="00802D28">
            <w:pPr>
              <w:pStyle w:val="Agreement"/>
              <w:numPr>
                <w:ilvl w:val="0"/>
                <w:numId w:val="0"/>
              </w:numPr>
              <w:jc w:val="both"/>
            </w:pPr>
            <w:r w:rsidRPr="00BB2197">
              <w:rPr>
                <w:highlight w:val="green"/>
              </w:rPr>
              <w:t>Agreements</w:t>
            </w:r>
            <w:r w:rsidRPr="008569C1">
              <w:t xml:space="preserve"> </w:t>
            </w:r>
          </w:p>
          <w:p w14:paraId="1CE38D87" w14:textId="77777777" w:rsidR="00802D28" w:rsidRPr="00BB2197" w:rsidRDefault="00802D28" w:rsidP="00802D28">
            <w:pPr>
              <w:pStyle w:val="Agreement"/>
              <w:numPr>
                <w:ilvl w:val="0"/>
                <w:numId w:val="30"/>
              </w:numPr>
              <w:jc w:val="both"/>
              <w:rPr>
                <w:rFonts w:ascii="Times New Roman" w:eastAsia="SimSun" w:hAnsi="Times New Roman"/>
                <w:b w:val="0"/>
                <w:sz w:val="22"/>
                <w:szCs w:val="22"/>
                <w:lang w:val="en-US" w:eastAsia="zh-CN"/>
              </w:rPr>
            </w:pPr>
            <w:r w:rsidRPr="00BB2197">
              <w:rPr>
                <w:rFonts w:ascii="Times New Roman" w:eastAsia="SimSun" w:hAnsi="Times New Roman"/>
                <w:b w:val="0"/>
                <w:sz w:val="22"/>
                <w:szCs w:val="22"/>
                <w:lang w:val="en-US" w:eastAsia="zh-CN"/>
              </w:rPr>
              <w:t>Data collection related configuration(s) and associated ID(s</w:t>
            </w:r>
            <w:proofErr w:type="gramStart"/>
            <w:r w:rsidRPr="00BB2197">
              <w:rPr>
                <w:rFonts w:ascii="Times New Roman" w:eastAsia="SimSun" w:hAnsi="Times New Roman"/>
                <w:b w:val="0"/>
                <w:sz w:val="22"/>
                <w:szCs w:val="22"/>
                <w:lang w:val="en-US" w:eastAsia="zh-CN"/>
              </w:rPr>
              <w:t>)(</w:t>
            </w:r>
            <w:proofErr w:type="gramEnd"/>
            <w:r w:rsidRPr="00BB2197">
              <w:rPr>
                <w:rFonts w:ascii="Times New Roman" w:eastAsia="SimSun" w:hAnsi="Times New Roman"/>
                <w:b w:val="0"/>
                <w:sz w:val="22"/>
                <w:szCs w:val="22"/>
                <w:lang w:val="en-US" w:eastAsia="zh-CN"/>
              </w:rPr>
              <w:t>if needed) can be included in training data collection configuration.</w:t>
            </w:r>
          </w:p>
          <w:p w14:paraId="60B93283" w14:textId="77777777" w:rsidR="00802D28" w:rsidRPr="00BB2197" w:rsidRDefault="00802D28" w:rsidP="00802D28">
            <w:pPr>
              <w:pStyle w:val="Agreement"/>
              <w:numPr>
                <w:ilvl w:val="0"/>
                <w:numId w:val="30"/>
              </w:numPr>
              <w:jc w:val="both"/>
              <w:rPr>
                <w:rFonts w:ascii="Times New Roman" w:eastAsia="SimSun" w:hAnsi="Times New Roman"/>
                <w:b w:val="0"/>
                <w:sz w:val="22"/>
                <w:szCs w:val="22"/>
                <w:lang w:val="en-US" w:eastAsia="zh-CN"/>
              </w:rPr>
            </w:pPr>
            <w:r w:rsidRPr="00BB2197">
              <w:rPr>
                <w:rFonts w:ascii="Times New Roman" w:eastAsia="SimSun" w:hAnsi="Times New Roman"/>
                <w:b w:val="0"/>
                <w:sz w:val="22"/>
                <w:szCs w:val="22"/>
                <w:lang w:val="en-US" w:eastAsia="zh-CN"/>
              </w:rPr>
              <w:t xml:space="preserve">For data collection configuration UE-side model training, the UE can send a request for data collection (e.g. start/stop).  </w:t>
            </w:r>
            <w:r w:rsidRPr="00BB2197">
              <w:rPr>
                <w:rFonts w:ascii="Times New Roman" w:eastAsia="SimSun" w:hAnsi="Times New Roman"/>
                <w:b w:val="0"/>
                <w:sz w:val="22"/>
                <w:szCs w:val="22"/>
                <w:highlight w:val="yellow"/>
                <w:lang w:val="en-US" w:eastAsia="zh-CN"/>
              </w:rPr>
              <w:t>FFS</w:t>
            </w:r>
            <w:r w:rsidRPr="00BB2197">
              <w:rPr>
                <w:rFonts w:ascii="Times New Roman" w:eastAsia="SimSun" w:hAnsi="Times New Roman"/>
                <w:b w:val="0"/>
                <w:sz w:val="22"/>
                <w:szCs w:val="22"/>
                <w:lang w:val="en-US" w:eastAsia="zh-CN"/>
              </w:rPr>
              <w:t xml:space="preserve"> whether a suggested data collection configuration/associated IDs (if specified)/parameters can be provided to the network.</w:t>
            </w:r>
          </w:p>
          <w:p w14:paraId="3BD3C007" w14:textId="77777777" w:rsidR="00802D28" w:rsidRPr="00BB2197" w:rsidRDefault="00802D28" w:rsidP="00802D28">
            <w:pPr>
              <w:pStyle w:val="Agreement"/>
              <w:numPr>
                <w:ilvl w:val="0"/>
                <w:numId w:val="30"/>
              </w:numPr>
              <w:jc w:val="both"/>
              <w:rPr>
                <w:rFonts w:ascii="Times New Roman" w:eastAsia="SimSun" w:hAnsi="Times New Roman"/>
                <w:b w:val="0"/>
                <w:sz w:val="22"/>
                <w:szCs w:val="22"/>
                <w:lang w:val="en-US" w:eastAsia="zh-CN"/>
              </w:rPr>
            </w:pPr>
            <w:r w:rsidRPr="00BB2197">
              <w:rPr>
                <w:rFonts w:ascii="Times New Roman" w:eastAsia="SimSun" w:hAnsi="Times New Roman"/>
                <w:b w:val="0"/>
                <w:sz w:val="22"/>
                <w:szCs w:val="22"/>
                <w:lang w:val="en-US" w:eastAsia="zh-CN"/>
              </w:rPr>
              <w:t xml:space="preserve">The network can provide or release the data collection configuration (at any point in time), with or without UE request.   </w:t>
            </w:r>
          </w:p>
          <w:p w14:paraId="457AB0B9" w14:textId="77777777" w:rsidR="00802D28" w:rsidRPr="00BB2197" w:rsidRDefault="00802D28" w:rsidP="00802D28">
            <w:pPr>
              <w:pStyle w:val="Agreement"/>
              <w:numPr>
                <w:ilvl w:val="0"/>
                <w:numId w:val="30"/>
              </w:numPr>
              <w:jc w:val="both"/>
              <w:rPr>
                <w:rFonts w:ascii="Times New Roman" w:eastAsia="SimSun" w:hAnsi="Times New Roman"/>
                <w:b w:val="0"/>
                <w:sz w:val="22"/>
                <w:szCs w:val="22"/>
                <w:lang w:val="en-US" w:eastAsia="zh-CN"/>
              </w:rPr>
            </w:pPr>
            <w:r w:rsidRPr="00BB2197">
              <w:rPr>
                <w:rFonts w:ascii="Times New Roman" w:eastAsia="SimSun" w:hAnsi="Times New Roman"/>
                <w:b w:val="0"/>
                <w:sz w:val="22"/>
                <w:szCs w:val="22"/>
                <w:lang w:val="en-US" w:eastAsia="zh-CN"/>
              </w:rPr>
              <w:t>The following methods for network control of the initiation and configuration for data collection:</w:t>
            </w:r>
          </w:p>
          <w:p w14:paraId="0EDA7D6E" w14:textId="77777777" w:rsidR="00802D28" w:rsidRPr="00BB2197" w:rsidRDefault="00802D28" w:rsidP="00802D28">
            <w:pPr>
              <w:pStyle w:val="Doc-text2"/>
              <w:numPr>
                <w:ilvl w:val="4"/>
                <w:numId w:val="31"/>
              </w:numPr>
              <w:jc w:val="both"/>
              <w:rPr>
                <w:rFonts w:ascii="Times New Roman" w:eastAsia="SimSun" w:hAnsi="Times New Roman"/>
                <w:sz w:val="22"/>
                <w:szCs w:val="22"/>
                <w:lang w:val="en-US" w:eastAsia="zh-CN"/>
              </w:rPr>
            </w:pPr>
            <w:r w:rsidRPr="00BB2197">
              <w:rPr>
                <w:rFonts w:ascii="Times New Roman" w:eastAsia="SimSun" w:hAnsi="Times New Roman"/>
                <w:sz w:val="22"/>
                <w:szCs w:val="22"/>
                <w:lang w:val="en-US" w:eastAsia="zh-CN"/>
              </w:rPr>
              <w:t>The network can decide when to start/stop the data collection and send configuration.</w:t>
            </w:r>
          </w:p>
          <w:p w14:paraId="69657CD7" w14:textId="5E847AAD" w:rsidR="00802D28" w:rsidRPr="00802D28" w:rsidRDefault="00802D28" w:rsidP="001D090B">
            <w:pPr>
              <w:pStyle w:val="Doc-text2"/>
              <w:numPr>
                <w:ilvl w:val="4"/>
                <w:numId w:val="31"/>
              </w:numPr>
              <w:ind w:left="1080" w:firstLine="0"/>
              <w:jc w:val="both"/>
              <w:rPr>
                <w:lang w:eastAsia="zh-CN"/>
              </w:rPr>
            </w:pPr>
            <w:r w:rsidRPr="00BB2197">
              <w:rPr>
                <w:rFonts w:ascii="Times New Roman" w:eastAsia="SimSun" w:hAnsi="Times New Roman"/>
                <w:sz w:val="22"/>
                <w:szCs w:val="22"/>
                <w:lang w:val="en-US" w:eastAsia="zh-CN"/>
              </w:rPr>
              <w:t xml:space="preserve">The network can configure whether UE is allowed to initiate request for data </w:t>
            </w:r>
            <w:r w:rsidRPr="00BB2197">
              <w:rPr>
                <w:rFonts w:ascii="Times New Roman" w:eastAsia="SimSun" w:hAnsi="Times New Roman"/>
                <w:sz w:val="22"/>
                <w:szCs w:val="22"/>
                <w:lang w:val="en-US" w:eastAsia="zh-CN"/>
              </w:rPr>
              <w:lastRenderedPageBreak/>
              <w:t>collection (e.g. start/stop indication).</w:t>
            </w:r>
          </w:p>
        </w:tc>
      </w:tr>
    </w:tbl>
    <w:p w14:paraId="10E53B6E" w14:textId="77777777" w:rsidR="00802D28" w:rsidRPr="00802D28" w:rsidRDefault="00802D28" w:rsidP="00D03645">
      <w:pPr>
        <w:rPr>
          <w:lang w:eastAsia="zh-CN"/>
        </w:rPr>
      </w:pPr>
    </w:p>
    <w:p w14:paraId="042C0E6A" w14:textId="393F1857" w:rsidR="00E74BC3" w:rsidRPr="005D498B" w:rsidRDefault="00470FB2" w:rsidP="00AF2D19">
      <w:pPr>
        <w:rPr>
          <w:lang w:eastAsia="zh-CN"/>
        </w:rPr>
      </w:pPr>
      <w:r>
        <w:rPr>
          <w:lang w:eastAsia="zh-CN"/>
        </w:rPr>
        <w:t>In this paper, we discuss t</w:t>
      </w:r>
      <w:r w:rsidR="000B1F48">
        <w:rPr>
          <w:lang w:eastAsia="zh-CN"/>
        </w:rPr>
        <w:t>h</w:t>
      </w:r>
      <w:r>
        <w:rPr>
          <w:lang w:eastAsia="zh-CN"/>
        </w:rPr>
        <w:t>e FFSs</w:t>
      </w:r>
      <w:r w:rsidR="000B1F48">
        <w:rPr>
          <w:lang w:eastAsia="zh-CN"/>
        </w:rPr>
        <w:t xml:space="preserve"> highlighted </w:t>
      </w:r>
      <w:r>
        <w:rPr>
          <w:lang w:eastAsia="zh-CN"/>
        </w:rPr>
        <w:t xml:space="preserve">in the </w:t>
      </w:r>
      <w:r w:rsidR="009B38D4">
        <w:rPr>
          <w:rFonts w:hint="eastAsia"/>
          <w:lang w:eastAsia="zh-CN"/>
        </w:rPr>
        <w:t>above</w:t>
      </w:r>
      <w:r>
        <w:rPr>
          <w:lang w:eastAsia="zh-CN"/>
        </w:rPr>
        <w:t xml:space="preserve"> box</w:t>
      </w:r>
      <w:r w:rsidR="003E5DE5">
        <w:rPr>
          <w:lang w:eastAsia="zh-CN"/>
        </w:rPr>
        <w:t xml:space="preserve"> </w:t>
      </w:r>
      <w:r w:rsidR="0035202E">
        <w:rPr>
          <w:lang w:eastAsia="zh-CN"/>
        </w:rPr>
        <w:t>considering</w:t>
      </w:r>
      <w:r w:rsidR="003E5DE5">
        <w:rPr>
          <w:lang w:eastAsia="zh-CN"/>
        </w:rPr>
        <w:t xml:space="preserve"> the LS from RAN1</w:t>
      </w:r>
      <w:r>
        <w:rPr>
          <w:lang w:eastAsia="zh-CN"/>
        </w:rPr>
        <w:t xml:space="preserve">. </w:t>
      </w:r>
    </w:p>
    <w:p w14:paraId="1133F972" w14:textId="3C058B48" w:rsidR="00D458FC"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2646B3A" w14:textId="4495A689" w:rsidR="00251ABA" w:rsidRDefault="00634915" w:rsidP="005331D2">
      <w:pPr>
        <w:pStyle w:val="Heading2"/>
        <w:rPr>
          <w:rFonts w:ascii="Arial" w:eastAsia="Times New Roman" w:hAnsi="Arial"/>
          <w:b w:val="0"/>
          <w:sz w:val="28"/>
          <w:szCs w:val="20"/>
          <w:lang w:eastAsia="en-GB"/>
        </w:rPr>
      </w:pPr>
      <w:r>
        <w:rPr>
          <w:rFonts w:ascii="Arial" w:eastAsia="Times New Roman" w:hAnsi="Arial"/>
          <w:b w:val="0"/>
          <w:sz w:val="28"/>
          <w:szCs w:val="20"/>
          <w:lang w:eastAsia="en-GB"/>
        </w:rPr>
        <w:t>Direction A and B for a</w:t>
      </w:r>
      <w:r w:rsidR="005331D2">
        <w:rPr>
          <w:rFonts w:ascii="Arial" w:eastAsia="Times New Roman" w:hAnsi="Arial"/>
          <w:b w:val="0"/>
          <w:sz w:val="28"/>
          <w:szCs w:val="20"/>
          <w:lang w:eastAsia="en-GB"/>
        </w:rPr>
        <w:t>pplicable functionality determination</w:t>
      </w:r>
      <w:r>
        <w:rPr>
          <w:rFonts w:ascii="Arial" w:eastAsia="Times New Roman" w:hAnsi="Arial"/>
          <w:b w:val="0"/>
          <w:sz w:val="28"/>
          <w:szCs w:val="20"/>
          <w:lang w:eastAsia="en-GB"/>
        </w:rPr>
        <w:t xml:space="preserve"> </w:t>
      </w:r>
    </w:p>
    <w:p w14:paraId="1EDCFE07" w14:textId="14A7CBE2" w:rsidR="007774EB" w:rsidRDefault="00EF0694" w:rsidP="007774EB">
      <w:pPr>
        <w:rPr>
          <w:lang w:eastAsia="zh-CN"/>
        </w:rPr>
      </w:pPr>
      <w:r>
        <w:rPr>
          <w:lang w:eastAsia="zh-CN"/>
        </w:rPr>
        <w:t>According to the LS</w:t>
      </w:r>
      <w:r>
        <w:rPr>
          <w:lang w:eastAsia="zh-CN"/>
        </w:rPr>
        <w:fldChar w:fldCharType="begin"/>
      </w:r>
      <w:r>
        <w:rPr>
          <w:lang w:eastAsia="zh-CN"/>
        </w:rPr>
        <w:instrText xml:space="preserve"> REF _Ref187673156 \r \h </w:instrText>
      </w:r>
      <w:r>
        <w:rPr>
          <w:lang w:eastAsia="zh-CN"/>
        </w:rPr>
      </w:r>
      <w:r>
        <w:rPr>
          <w:lang w:eastAsia="zh-CN"/>
        </w:rPr>
        <w:fldChar w:fldCharType="separate"/>
      </w:r>
      <w:r>
        <w:rPr>
          <w:lang w:eastAsia="zh-CN"/>
        </w:rPr>
        <w:t>[2]</w:t>
      </w:r>
      <w:r>
        <w:rPr>
          <w:lang w:eastAsia="zh-CN"/>
        </w:rPr>
        <w:fldChar w:fldCharType="end"/>
      </w:r>
      <w:r>
        <w:rPr>
          <w:lang w:eastAsia="zh-CN"/>
        </w:rPr>
        <w:t xml:space="preserve">, RAN1 discussed two </w:t>
      </w:r>
      <w:r w:rsidR="001D090B">
        <w:rPr>
          <w:lang w:eastAsia="zh-CN"/>
        </w:rPr>
        <w:t>D</w:t>
      </w:r>
      <w:r>
        <w:rPr>
          <w:lang w:eastAsia="zh-CN"/>
        </w:rPr>
        <w:t>irections A) and B) for the functionality configuration in Step 3 as highlighted in yellow and green respectively:</w:t>
      </w:r>
    </w:p>
    <w:tbl>
      <w:tblPr>
        <w:tblStyle w:val="TableGrid"/>
        <w:tblW w:w="0" w:type="auto"/>
        <w:tblLook w:val="04A0" w:firstRow="1" w:lastRow="0" w:firstColumn="1" w:lastColumn="0" w:noHBand="0" w:noVBand="1"/>
      </w:tblPr>
      <w:tblGrid>
        <w:gridCol w:w="9307"/>
      </w:tblGrid>
      <w:tr w:rsidR="00EF0694" w14:paraId="39F4704B" w14:textId="77777777" w:rsidTr="00EF0694">
        <w:tc>
          <w:tcPr>
            <w:tcW w:w="9307" w:type="dxa"/>
          </w:tcPr>
          <w:p w14:paraId="5E23EF35" w14:textId="77777777" w:rsidR="00EF0694" w:rsidRDefault="00EF0694" w:rsidP="000B7327">
            <w:pPr>
              <w:numPr>
                <w:ilvl w:val="0"/>
                <w:numId w:val="11"/>
              </w:numPr>
              <w:autoSpaceDE/>
              <w:autoSpaceDN/>
              <w:spacing w:after="0"/>
              <w:rPr>
                <w:rFonts w:eastAsia="Times New Roman" w:cs="Times"/>
              </w:rPr>
            </w:pPr>
            <w:r>
              <w:rPr>
                <w:rFonts w:eastAsia="Times New Roman" w:cs="Times"/>
              </w:rPr>
              <w:t>In Step 3, following configurations are provided from NW to UE:</w:t>
            </w:r>
          </w:p>
          <w:p w14:paraId="239CAC08" w14:textId="77777777" w:rsidR="00EF0694" w:rsidRDefault="00EF0694" w:rsidP="000B7327">
            <w:pPr>
              <w:numPr>
                <w:ilvl w:val="1"/>
                <w:numId w:val="11"/>
              </w:numPr>
              <w:autoSpaceDE/>
              <w:autoSpaceDN/>
              <w:spacing w:after="0"/>
              <w:rPr>
                <w:rFonts w:eastAsia="Times New Roman" w:cs="Times"/>
              </w:rPr>
            </w:pPr>
            <w:r>
              <w:rPr>
                <w:rFonts w:eastAsia="Times New Roman" w:cs="Times"/>
              </w:rPr>
              <w:t>UE is allowed to do UAI reporting via </w:t>
            </w:r>
            <w:r>
              <w:rPr>
                <w:rFonts w:eastAsia="Times New Roman" w:cs="Times"/>
                <w:i/>
                <w:iCs/>
              </w:rPr>
              <w:t>OtherConfig,</w:t>
            </w:r>
          </w:p>
          <w:p w14:paraId="4C807856" w14:textId="77777777" w:rsidR="00EF0694" w:rsidRDefault="00EF0694" w:rsidP="000B7327">
            <w:pPr>
              <w:numPr>
                <w:ilvl w:val="1"/>
                <w:numId w:val="11"/>
              </w:numPr>
              <w:autoSpaceDE/>
              <w:autoSpaceDN/>
              <w:spacing w:after="0"/>
              <w:rPr>
                <w:rFonts w:eastAsia="Times New Roman" w:cs="Times"/>
              </w:rPr>
            </w:pPr>
            <w:r>
              <w:rPr>
                <w:rFonts w:eastAsia="Times New Roman" w:cs="Times"/>
              </w:rPr>
              <w:t xml:space="preserve">The applicability report is based on A) </w:t>
            </w:r>
            <w:r w:rsidRPr="005436D9">
              <w:rPr>
                <w:rFonts w:eastAsia="Times New Roman" w:cs="Times"/>
                <w:highlight w:val="magenta"/>
              </w:rPr>
              <w:t>and/or</w:t>
            </w:r>
            <w:r>
              <w:rPr>
                <w:rFonts w:eastAsia="Times New Roman" w:cs="Times"/>
              </w:rPr>
              <w:t xml:space="preserve"> B) </w:t>
            </w:r>
          </w:p>
          <w:p w14:paraId="77955561" w14:textId="77777777" w:rsidR="00EF0694" w:rsidRDefault="00EF0694" w:rsidP="000B7327">
            <w:pPr>
              <w:numPr>
                <w:ilvl w:val="2"/>
                <w:numId w:val="11"/>
              </w:numPr>
              <w:autoSpaceDE/>
              <w:autoSpaceDN/>
              <w:spacing w:after="0"/>
              <w:rPr>
                <w:rFonts w:eastAsia="Times New Roman" w:cs="Times"/>
              </w:rPr>
            </w:pPr>
            <w:r>
              <w:rPr>
                <w:rFonts w:eastAsia="Times New Roman" w:cs="Times"/>
              </w:rPr>
              <w:t xml:space="preserve">It is up to RAN 2 to design the container </w:t>
            </w:r>
          </w:p>
          <w:p w14:paraId="36F957C9" w14:textId="77777777" w:rsidR="00EF0694" w:rsidRPr="005436D9" w:rsidRDefault="00EF0694" w:rsidP="000B7327">
            <w:pPr>
              <w:numPr>
                <w:ilvl w:val="2"/>
                <w:numId w:val="11"/>
              </w:numPr>
              <w:autoSpaceDE/>
              <w:autoSpaceDN/>
              <w:spacing w:after="0"/>
              <w:rPr>
                <w:rFonts w:eastAsia="Times New Roman" w:cs="Times"/>
                <w:highlight w:val="yellow"/>
              </w:rPr>
            </w:pPr>
            <w:r w:rsidRPr="005436D9">
              <w:rPr>
                <w:rFonts w:eastAsia="Times New Roman" w:cs="Times"/>
                <w:highlight w:val="yellow"/>
              </w:rPr>
              <w:t>A) one or more of </w:t>
            </w:r>
            <w:r w:rsidRPr="005436D9">
              <w:rPr>
                <w:rFonts w:eastAsia="Times New Roman" w:cs="Times"/>
                <w:i/>
                <w:iCs/>
                <w:highlight w:val="yellow"/>
              </w:rPr>
              <w:t>CSI-ReportConfig</w:t>
            </w:r>
            <w:r w:rsidRPr="005436D9">
              <w:rPr>
                <w:rFonts w:eastAsia="Times New Roman" w:cs="Times"/>
                <w:highlight w:val="yellow"/>
              </w:rPr>
              <w:t xml:space="preserve"> for inference configuration</w:t>
            </w:r>
            <w:r w:rsidRPr="005436D9">
              <w:rPr>
                <w:rFonts w:eastAsia="Times New Roman" w:cs="Times"/>
                <w:i/>
                <w:iCs/>
                <w:highlight w:val="yellow"/>
              </w:rPr>
              <w:t> </w:t>
            </w:r>
            <w:r w:rsidRPr="005436D9">
              <w:rPr>
                <w:rFonts w:eastAsia="Times New Roman" w:cs="Times"/>
                <w:highlight w:val="yellow"/>
              </w:rPr>
              <w:t>(wherein the associated ID may be configured in CSI framework as working assumption applied)</w:t>
            </w:r>
            <w:r w:rsidRPr="005436D9">
              <w:rPr>
                <w:rFonts w:eastAsia="Times New Roman" w:cs="Times"/>
                <w:i/>
                <w:iCs/>
                <w:highlight w:val="yellow"/>
              </w:rPr>
              <w:t xml:space="preserve"> </w:t>
            </w:r>
          </w:p>
          <w:p w14:paraId="16A98314" w14:textId="77777777" w:rsidR="00EF0694" w:rsidRPr="005436D9" w:rsidRDefault="00EF0694" w:rsidP="000B7327">
            <w:pPr>
              <w:numPr>
                <w:ilvl w:val="3"/>
                <w:numId w:val="11"/>
              </w:numPr>
              <w:autoSpaceDE/>
              <w:autoSpaceDN/>
              <w:spacing w:after="0"/>
              <w:rPr>
                <w:rFonts w:cs="Times"/>
                <w:highlight w:val="yellow"/>
                <w:lang w:eastAsia="de-DE"/>
              </w:rPr>
            </w:pPr>
            <w:r w:rsidRPr="005436D9">
              <w:rPr>
                <w:rFonts w:cs="Times"/>
                <w:highlight w:val="yellow"/>
              </w:rPr>
              <w:t xml:space="preserve">Note: </w:t>
            </w:r>
            <w:r w:rsidRPr="005436D9">
              <w:rPr>
                <w:rFonts w:cs="Times"/>
                <w:highlight w:val="yellow"/>
                <w:lang w:eastAsia="de-DE"/>
              </w:rPr>
              <w:t xml:space="preserve">CSI report </w:t>
            </w:r>
            <w:r w:rsidRPr="005436D9">
              <w:rPr>
                <w:rFonts w:cs="Times"/>
                <w:highlight w:val="yellow"/>
              </w:rPr>
              <w:t xml:space="preserve">configuration </w:t>
            </w:r>
            <w:r w:rsidRPr="005436D9">
              <w:rPr>
                <w:rFonts w:cs="Times"/>
                <w:highlight w:val="yellow"/>
                <w:lang w:eastAsia="de-DE"/>
              </w:rPr>
              <w:t>for UE-side model inference can</w:t>
            </w:r>
            <w:r w:rsidRPr="005436D9">
              <w:rPr>
                <w:rFonts w:cs="Times"/>
                <w:highlight w:val="yellow"/>
              </w:rPr>
              <w:t>’t</w:t>
            </w:r>
            <w:r w:rsidRPr="005436D9">
              <w:rPr>
                <w:rFonts w:cs="Times"/>
                <w:highlight w:val="yellow"/>
                <w:lang w:eastAsia="de-DE"/>
              </w:rPr>
              <w:t xml:space="preserve"> be activated immediately upon receiving Step 3</w:t>
            </w:r>
          </w:p>
          <w:p w14:paraId="00164D91" w14:textId="77777777" w:rsidR="00EF0694" w:rsidRPr="005436D9" w:rsidRDefault="00EF0694" w:rsidP="000B7327">
            <w:pPr>
              <w:numPr>
                <w:ilvl w:val="2"/>
                <w:numId w:val="11"/>
              </w:numPr>
              <w:autoSpaceDE/>
              <w:autoSpaceDN/>
              <w:spacing w:after="0"/>
              <w:rPr>
                <w:rFonts w:eastAsia="Times New Roman" w:cs="Times"/>
                <w:highlight w:val="green"/>
              </w:rPr>
            </w:pPr>
            <w:r w:rsidRPr="005436D9">
              <w:rPr>
                <w:rFonts w:eastAsia="Times New Roman" w:cs="Times"/>
                <w:highlight w:val="green"/>
              </w:rPr>
              <w:t>B) One set or multiple sets of inference related parameters for applicability report only (not for inference)</w:t>
            </w:r>
          </w:p>
          <w:p w14:paraId="72AA6919" w14:textId="77777777" w:rsidR="00EF0694" w:rsidRPr="005436D9" w:rsidRDefault="00EF0694" w:rsidP="000B7327">
            <w:pPr>
              <w:numPr>
                <w:ilvl w:val="3"/>
                <w:numId w:val="11"/>
              </w:numPr>
              <w:autoSpaceDE/>
              <w:autoSpaceDN/>
              <w:spacing w:after="0"/>
              <w:rPr>
                <w:rFonts w:eastAsia="Times New Roman" w:cs="Times"/>
                <w:highlight w:val="green"/>
              </w:rPr>
            </w:pPr>
            <w:r w:rsidRPr="005436D9">
              <w:rPr>
                <w:rFonts w:eastAsia="Times New Roman" w:cs="Times"/>
                <w:highlight w:val="green"/>
              </w:rPr>
              <w:t>It is up to RAN2 to design the container.</w:t>
            </w:r>
          </w:p>
          <w:p w14:paraId="0E8ED17B" w14:textId="77777777" w:rsidR="00EF0694" w:rsidRPr="005436D9" w:rsidRDefault="00EF0694" w:rsidP="000B7327">
            <w:pPr>
              <w:numPr>
                <w:ilvl w:val="3"/>
                <w:numId w:val="11"/>
              </w:numPr>
              <w:autoSpaceDE/>
              <w:autoSpaceDN/>
              <w:spacing w:after="0"/>
              <w:rPr>
                <w:rFonts w:eastAsia="Times New Roman" w:cs="Times"/>
                <w:highlight w:val="green"/>
              </w:rPr>
            </w:pPr>
            <w:r w:rsidRPr="005436D9">
              <w:rPr>
                <w:rFonts w:eastAsia="Times New Roman" w:cs="Times"/>
                <w:highlight w:val="green"/>
              </w:rPr>
              <w:t xml:space="preserve">The set of inference related parameters selected from the IEs in/or the IEs referred by </w:t>
            </w:r>
            <w:r w:rsidRPr="005436D9">
              <w:rPr>
                <w:rFonts w:eastAsia="Times New Roman" w:cs="Times"/>
                <w:i/>
                <w:iCs/>
                <w:highlight w:val="green"/>
              </w:rPr>
              <w:t>CSI-ReportConfig</w:t>
            </w:r>
            <w:r w:rsidRPr="005436D9">
              <w:rPr>
                <w:rFonts w:eastAsia="Times New Roman" w:cs="Times"/>
                <w:highlight w:val="green"/>
              </w:rPr>
              <w:t xml:space="preserve"> as a starting point, e.g., </w:t>
            </w:r>
          </w:p>
          <w:p w14:paraId="18072471" w14:textId="77777777" w:rsidR="00EF0694" w:rsidRPr="005436D9" w:rsidRDefault="00EF0694" w:rsidP="000B7327">
            <w:pPr>
              <w:numPr>
                <w:ilvl w:val="4"/>
                <w:numId w:val="11"/>
              </w:numPr>
              <w:autoSpaceDE/>
              <w:autoSpaceDN/>
              <w:spacing w:after="0"/>
              <w:rPr>
                <w:rFonts w:eastAsia="Times New Roman" w:cs="Times"/>
                <w:highlight w:val="green"/>
              </w:rPr>
            </w:pPr>
            <w:r w:rsidRPr="005436D9">
              <w:rPr>
                <w:rFonts w:eastAsia="Times New Roman" w:cs="Times"/>
                <w:highlight w:val="green"/>
              </w:rPr>
              <w:t>the associated ID</w:t>
            </w:r>
          </w:p>
          <w:p w14:paraId="650DC4D6" w14:textId="77777777" w:rsidR="00EF0694" w:rsidRPr="005436D9" w:rsidRDefault="00EF0694" w:rsidP="000B7327">
            <w:pPr>
              <w:numPr>
                <w:ilvl w:val="5"/>
                <w:numId w:val="11"/>
              </w:numPr>
              <w:autoSpaceDE/>
              <w:autoSpaceDN/>
              <w:spacing w:after="0"/>
              <w:rPr>
                <w:rFonts w:eastAsia="Times New Roman" w:cs="Times"/>
                <w:highlight w:val="green"/>
              </w:rPr>
            </w:pPr>
            <w:r w:rsidRPr="005436D9">
              <w:rPr>
                <w:rFonts w:eastAsia="Times New Roman" w:cs="Times"/>
                <w:highlight w:val="green"/>
              </w:rPr>
              <w:t xml:space="preserve">Note: this doesn’t imply the associated ID is mandatory </w:t>
            </w:r>
          </w:p>
          <w:p w14:paraId="5C453203" w14:textId="77777777" w:rsidR="00EF0694" w:rsidRPr="005436D9" w:rsidRDefault="00EF0694" w:rsidP="000B7327">
            <w:pPr>
              <w:numPr>
                <w:ilvl w:val="4"/>
                <w:numId w:val="11"/>
              </w:numPr>
              <w:autoSpaceDE/>
              <w:autoSpaceDN/>
              <w:spacing w:after="0"/>
              <w:rPr>
                <w:rFonts w:eastAsia="Times New Roman" w:cs="Times"/>
                <w:highlight w:val="green"/>
              </w:rPr>
            </w:pPr>
            <w:r w:rsidRPr="005436D9">
              <w:rPr>
                <w:rFonts w:eastAsia="Times New Roman" w:cs="Times"/>
                <w:highlight w:val="green"/>
              </w:rPr>
              <w:t>Set A related information</w:t>
            </w:r>
          </w:p>
          <w:p w14:paraId="659C88FC" w14:textId="77777777" w:rsidR="00EF0694" w:rsidRPr="005436D9" w:rsidRDefault="00EF0694" w:rsidP="000B7327">
            <w:pPr>
              <w:numPr>
                <w:ilvl w:val="4"/>
                <w:numId w:val="11"/>
              </w:numPr>
              <w:autoSpaceDE/>
              <w:autoSpaceDN/>
              <w:spacing w:after="0"/>
              <w:rPr>
                <w:rFonts w:eastAsia="Times New Roman" w:cs="Times"/>
                <w:highlight w:val="green"/>
              </w:rPr>
            </w:pPr>
            <w:r w:rsidRPr="005436D9">
              <w:rPr>
                <w:rFonts w:eastAsia="Times New Roman" w:cs="Times"/>
                <w:highlight w:val="green"/>
              </w:rPr>
              <w:t>Set B related information</w:t>
            </w:r>
          </w:p>
          <w:p w14:paraId="41401AF7" w14:textId="77777777" w:rsidR="00EF0694" w:rsidRPr="005436D9" w:rsidRDefault="00EF0694" w:rsidP="000B7327">
            <w:pPr>
              <w:numPr>
                <w:ilvl w:val="4"/>
                <w:numId w:val="11"/>
              </w:numPr>
              <w:autoSpaceDE/>
              <w:autoSpaceDN/>
              <w:spacing w:after="0"/>
              <w:rPr>
                <w:rFonts w:eastAsia="Times New Roman" w:cs="Times"/>
                <w:highlight w:val="green"/>
              </w:rPr>
            </w:pPr>
            <w:r w:rsidRPr="005436D9">
              <w:rPr>
                <w:rFonts w:eastAsia="Times New Roman" w:cs="Times"/>
                <w:highlight w:val="green"/>
              </w:rPr>
              <w:t>Report content related information </w:t>
            </w:r>
          </w:p>
          <w:p w14:paraId="53575364" w14:textId="77777777" w:rsidR="00EF0694" w:rsidRPr="005436D9" w:rsidRDefault="00EF0694" w:rsidP="000B7327">
            <w:pPr>
              <w:numPr>
                <w:ilvl w:val="4"/>
                <w:numId w:val="11"/>
              </w:numPr>
              <w:autoSpaceDE/>
              <w:autoSpaceDN/>
              <w:spacing w:after="0"/>
              <w:rPr>
                <w:rFonts w:eastAsia="Times New Roman" w:cs="Times"/>
                <w:highlight w:val="green"/>
              </w:rPr>
            </w:pPr>
            <w:r w:rsidRPr="005436D9">
              <w:rPr>
                <w:rFonts w:eastAsia="Times New Roman" w:cs="Times"/>
                <w:highlight w:val="green"/>
              </w:rPr>
              <w:t>For BM-Case 2, </w:t>
            </w:r>
          </w:p>
          <w:p w14:paraId="5826FF1D" w14:textId="77777777" w:rsidR="00EF0694" w:rsidRPr="005436D9" w:rsidRDefault="00EF0694" w:rsidP="000B7327">
            <w:pPr>
              <w:numPr>
                <w:ilvl w:val="5"/>
                <w:numId w:val="11"/>
              </w:numPr>
              <w:autoSpaceDE/>
              <w:autoSpaceDN/>
              <w:spacing w:after="0"/>
              <w:rPr>
                <w:rFonts w:eastAsia="Times New Roman" w:cs="Times"/>
                <w:highlight w:val="green"/>
              </w:rPr>
            </w:pPr>
            <w:r w:rsidRPr="005436D9">
              <w:rPr>
                <w:rFonts w:eastAsia="Times New Roman" w:cs="Times"/>
                <w:highlight w:val="green"/>
              </w:rPr>
              <w:t>Time instances related information for measurements</w:t>
            </w:r>
          </w:p>
          <w:p w14:paraId="6B15E8EE" w14:textId="77777777" w:rsidR="00EF0694" w:rsidRPr="00EB42FD" w:rsidRDefault="00EF0694" w:rsidP="000B7327">
            <w:pPr>
              <w:numPr>
                <w:ilvl w:val="5"/>
                <w:numId w:val="11"/>
              </w:numPr>
              <w:autoSpaceDE/>
              <w:autoSpaceDN/>
              <w:spacing w:after="0"/>
              <w:rPr>
                <w:rFonts w:eastAsia="Times New Roman" w:cs="Times"/>
              </w:rPr>
            </w:pPr>
            <w:r w:rsidRPr="005436D9">
              <w:rPr>
                <w:rFonts w:eastAsia="Times New Roman" w:cs="Times"/>
                <w:highlight w:val="green"/>
              </w:rPr>
              <w:t>Time instances related information for prediction</w:t>
            </w:r>
          </w:p>
          <w:p w14:paraId="040B20C2" w14:textId="77777777" w:rsidR="00EF0694" w:rsidRPr="00EF0694" w:rsidRDefault="00EF0694" w:rsidP="007774EB">
            <w:pPr>
              <w:rPr>
                <w:lang w:eastAsia="zh-CN"/>
              </w:rPr>
            </w:pPr>
          </w:p>
        </w:tc>
      </w:tr>
    </w:tbl>
    <w:p w14:paraId="31EBDDC3" w14:textId="718AEA7D" w:rsidR="00EF0694" w:rsidRDefault="00EF0694" w:rsidP="007774EB">
      <w:pPr>
        <w:rPr>
          <w:lang w:eastAsia="zh-CN"/>
        </w:rPr>
      </w:pPr>
    </w:p>
    <w:p w14:paraId="7952C10E" w14:textId="1D4DCB13" w:rsidR="00A32C1F" w:rsidRDefault="00A32C1F" w:rsidP="007774EB">
      <w:pPr>
        <w:rPr>
          <w:lang w:eastAsia="zh-CN"/>
        </w:rPr>
      </w:pPr>
      <w:r w:rsidRPr="0035202E">
        <w:rPr>
          <w:lang w:eastAsia="zh-CN"/>
        </w:rPr>
        <w:t xml:space="preserve">For Direction A, the </w:t>
      </w:r>
      <w:proofErr w:type="spellStart"/>
      <w:r w:rsidRPr="0035202E">
        <w:rPr>
          <w:lang w:eastAsia="zh-CN"/>
        </w:rPr>
        <w:t>gNB</w:t>
      </w:r>
      <w:proofErr w:type="spellEnd"/>
      <w:r w:rsidRPr="004E3F15">
        <w:rPr>
          <w:rFonts w:eastAsia="Calibri"/>
        </w:rPr>
        <w:t xml:space="preserve"> provide</w:t>
      </w:r>
      <w:r>
        <w:rPr>
          <w:rFonts w:eastAsia="Calibri"/>
        </w:rPr>
        <w:t>s</w:t>
      </w:r>
      <w:r w:rsidRPr="004E3F15">
        <w:rPr>
          <w:rFonts w:eastAsia="Calibri"/>
        </w:rPr>
        <w:t xml:space="preserve"> one or more of </w:t>
      </w:r>
      <w:r w:rsidRPr="0018342E">
        <w:rPr>
          <w:rFonts w:eastAsia="Calibri"/>
          <w:i/>
          <w:iCs/>
        </w:rPr>
        <w:t>CSI-ReportConfig</w:t>
      </w:r>
      <w:r>
        <w:rPr>
          <w:rFonts w:eastAsia="Calibri"/>
        </w:rPr>
        <w:t xml:space="preserve"> for inference operation to the UE in Step 3, while for Direction B,</w:t>
      </w:r>
      <w:r w:rsidRPr="00A32C1F">
        <w:rPr>
          <w:rFonts w:eastAsia="Calibri"/>
        </w:rPr>
        <w:t xml:space="preserve"> </w:t>
      </w:r>
      <w:r>
        <w:rPr>
          <w:rFonts w:eastAsia="Calibri"/>
        </w:rPr>
        <w:t>the</w:t>
      </w:r>
      <w:r w:rsidRPr="004E3F15">
        <w:rPr>
          <w:rFonts w:eastAsia="Calibri"/>
        </w:rPr>
        <w:t xml:space="preserve"> </w:t>
      </w:r>
      <w:proofErr w:type="spellStart"/>
      <w:r>
        <w:rPr>
          <w:rFonts w:eastAsia="Calibri"/>
        </w:rPr>
        <w:t>gNB</w:t>
      </w:r>
      <w:proofErr w:type="spellEnd"/>
      <w:r>
        <w:rPr>
          <w:rFonts w:eastAsia="Calibri"/>
        </w:rPr>
        <w:t xml:space="preserve"> provides </w:t>
      </w:r>
      <w:r w:rsidRPr="00F572DD">
        <w:rPr>
          <w:rFonts w:eastAsia="Calibri"/>
        </w:rPr>
        <w:t>only</w:t>
      </w:r>
      <w:r>
        <w:rPr>
          <w:rFonts w:eastAsia="Calibri"/>
        </w:rPr>
        <w:t xml:space="preserve"> the parameter settings for Set A and B for a functionality and </w:t>
      </w:r>
      <w:r w:rsidRPr="004E3F15">
        <w:rPr>
          <w:rFonts w:eastAsia="Calibri"/>
        </w:rPr>
        <w:t>is not a full CSI report configuration</w:t>
      </w:r>
      <w:r>
        <w:rPr>
          <w:rFonts w:eastAsia="Calibri"/>
        </w:rPr>
        <w:t xml:space="preserve"> for inference as indicated in the RAN1 LS where it is mentioned that it is for applicable reporting only and not for inference</w:t>
      </w:r>
      <w:r w:rsidRPr="004E3F15">
        <w:rPr>
          <w:rFonts w:eastAsia="Calibri"/>
        </w:rPr>
        <w:t>.</w:t>
      </w:r>
    </w:p>
    <w:p w14:paraId="7C76BCD0" w14:textId="24FE3179" w:rsidR="0076398C" w:rsidRDefault="0076398C" w:rsidP="0052525A">
      <w:pPr>
        <w:rPr>
          <w:b/>
          <w:bCs/>
        </w:rPr>
      </w:pPr>
      <w:r>
        <w:rPr>
          <w:rFonts w:eastAsia="DengXian"/>
          <w:color w:val="000000"/>
          <w:szCs w:val="20"/>
          <w:lang w:eastAsia="zh-CN"/>
        </w:rPr>
        <w:t xml:space="preserve">Although the benefit for </w:t>
      </w:r>
      <w:r w:rsidR="00A32C1F">
        <w:rPr>
          <w:rFonts w:eastAsia="DengXian"/>
          <w:color w:val="000000"/>
          <w:szCs w:val="20"/>
          <w:lang w:eastAsia="zh-CN"/>
        </w:rPr>
        <w:t>D</w:t>
      </w:r>
      <w:r>
        <w:rPr>
          <w:rFonts w:eastAsia="DengXian"/>
          <w:color w:val="000000"/>
          <w:szCs w:val="20"/>
          <w:lang w:eastAsia="zh-CN"/>
        </w:rPr>
        <w:t xml:space="preserve">irection A is </w:t>
      </w:r>
      <w:r w:rsidR="001D090B">
        <w:rPr>
          <w:rFonts w:eastAsia="DengXian"/>
          <w:color w:val="000000"/>
          <w:szCs w:val="20"/>
          <w:lang w:eastAsia="zh-CN"/>
        </w:rPr>
        <w:t>a</w:t>
      </w:r>
      <w:r>
        <w:rPr>
          <w:rFonts w:eastAsia="DengXian"/>
          <w:color w:val="000000"/>
          <w:szCs w:val="20"/>
          <w:lang w:eastAsia="zh-CN"/>
        </w:rPr>
        <w:t xml:space="preserve"> s</w:t>
      </w:r>
      <w:r w:rsidR="00064A06">
        <w:rPr>
          <w:rFonts w:eastAsia="DengXian"/>
          <w:color w:val="000000"/>
          <w:szCs w:val="20"/>
          <w:lang w:eastAsia="zh-CN"/>
        </w:rPr>
        <w:t>i</w:t>
      </w:r>
      <w:r>
        <w:rPr>
          <w:rFonts w:eastAsia="DengXian"/>
          <w:color w:val="000000"/>
          <w:szCs w:val="20"/>
          <w:lang w:eastAsia="zh-CN"/>
        </w:rPr>
        <w:t xml:space="preserve">mple procedure </w:t>
      </w:r>
      <w:r w:rsidR="001D090B">
        <w:rPr>
          <w:rFonts w:eastAsia="DengXian"/>
          <w:color w:val="000000"/>
          <w:szCs w:val="20"/>
          <w:lang w:eastAsia="zh-CN"/>
        </w:rPr>
        <w:t>for</w:t>
      </w:r>
      <w:r>
        <w:rPr>
          <w:rFonts w:eastAsia="DengXian"/>
          <w:color w:val="000000"/>
          <w:szCs w:val="20"/>
          <w:lang w:eastAsia="zh-CN"/>
        </w:rPr>
        <w:t xml:space="preserve"> NW, the full inference </w:t>
      </w:r>
      <w:r w:rsidR="00732B01">
        <w:rPr>
          <w:rFonts w:eastAsia="DengXian"/>
          <w:color w:val="000000"/>
          <w:szCs w:val="20"/>
          <w:lang w:eastAsia="zh-CN"/>
        </w:rPr>
        <w:t xml:space="preserve">configurations in </w:t>
      </w:r>
      <w:r w:rsidR="00B7640C">
        <w:rPr>
          <w:rFonts w:eastAsia="DengXian"/>
          <w:color w:val="000000"/>
          <w:szCs w:val="20"/>
          <w:lang w:eastAsia="zh-CN"/>
        </w:rPr>
        <w:t>S</w:t>
      </w:r>
      <w:r w:rsidR="00732B01">
        <w:rPr>
          <w:rFonts w:eastAsia="DengXian"/>
          <w:color w:val="000000"/>
          <w:szCs w:val="20"/>
          <w:lang w:eastAsia="zh-CN"/>
        </w:rPr>
        <w:t>tep</w:t>
      </w:r>
      <w:r w:rsidR="00B7640C">
        <w:rPr>
          <w:rFonts w:eastAsia="DengXian"/>
          <w:color w:val="000000"/>
          <w:szCs w:val="20"/>
          <w:lang w:eastAsia="zh-CN"/>
        </w:rPr>
        <w:t xml:space="preserve"> </w:t>
      </w:r>
      <w:r w:rsidR="00732B01">
        <w:rPr>
          <w:rFonts w:eastAsia="DengXian"/>
          <w:color w:val="000000"/>
          <w:szCs w:val="20"/>
          <w:lang w:eastAsia="zh-CN"/>
        </w:rPr>
        <w:t>3 have</w:t>
      </w:r>
      <w:r w:rsidR="00A91012">
        <w:rPr>
          <w:rFonts w:eastAsia="DengXian"/>
          <w:color w:val="000000"/>
          <w:szCs w:val="20"/>
          <w:lang w:eastAsia="zh-CN"/>
        </w:rPr>
        <w:t xml:space="preserve"> high probability of being non-applicable because NW does not check inference related parameters in advance, which </w:t>
      </w:r>
      <w:r w:rsidR="001D090B">
        <w:rPr>
          <w:rFonts w:eastAsia="DengXian"/>
          <w:color w:val="000000"/>
          <w:szCs w:val="20"/>
          <w:lang w:eastAsia="zh-CN"/>
        </w:rPr>
        <w:t>may</w:t>
      </w:r>
      <w:r w:rsidR="00A91012">
        <w:rPr>
          <w:rFonts w:eastAsia="DengXian"/>
          <w:color w:val="000000"/>
          <w:szCs w:val="20"/>
          <w:lang w:eastAsia="zh-CN"/>
        </w:rPr>
        <w:t xml:space="preserve"> not </w:t>
      </w:r>
      <w:r w:rsidR="001D090B">
        <w:rPr>
          <w:rFonts w:eastAsia="DengXian"/>
          <w:color w:val="000000"/>
          <w:szCs w:val="20"/>
          <w:lang w:eastAsia="zh-CN"/>
        </w:rPr>
        <w:t xml:space="preserve">be </w:t>
      </w:r>
      <w:r w:rsidR="00A91012">
        <w:rPr>
          <w:rFonts w:eastAsia="DengXian"/>
          <w:color w:val="000000"/>
          <w:szCs w:val="20"/>
          <w:lang w:eastAsia="zh-CN"/>
        </w:rPr>
        <w:t xml:space="preserve">a resource friendly </w:t>
      </w:r>
      <w:proofErr w:type="spellStart"/>
      <w:r w:rsidR="001D090B">
        <w:rPr>
          <w:rFonts w:eastAsia="DengXian"/>
          <w:color w:val="000000"/>
          <w:szCs w:val="20"/>
          <w:lang w:eastAsia="zh-CN"/>
        </w:rPr>
        <w:t>signalling</w:t>
      </w:r>
      <w:proofErr w:type="spellEnd"/>
      <w:r w:rsidR="001D090B">
        <w:rPr>
          <w:rFonts w:eastAsia="DengXian"/>
          <w:color w:val="000000"/>
          <w:szCs w:val="20"/>
          <w:lang w:eastAsia="zh-CN"/>
        </w:rPr>
        <w:t xml:space="preserve"> overhead point of view</w:t>
      </w:r>
      <w:r w:rsidR="00A91012">
        <w:rPr>
          <w:rFonts w:eastAsia="DengXian"/>
          <w:color w:val="000000"/>
          <w:szCs w:val="20"/>
          <w:lang w:eastAsia="zh-CN"/>
        </w:rPr>
        <w:t xml:space="preserve">. In contrast, </w:t>
      </w:r>
      <w:r w:rsidR="00A32C1F">
        <w:rPr>
          <w:rFonts w:eastAsia="DengXian"/>
          <w:color w:val="000000"/>
          <w:szCs w:val="20"/>
          <w:lang w:eastAsia="zh-CN"/>
        </w:rPr>
        <w:t>D</w:t>
      </w:r>
      <w:r w:rsidR="005F5119">
        <w:rPr>
          <w:rFonts w:eastAsia="DengXian"/>
          <w:color w:val="000000"/>
          <w:szCs w:val="20"/>
          <w:lang w:eastAsia="zh-CN"/>
        </w:rPr>
        <w:t>irection B can avoid</w:t>
      </w:r>
      <w:r w:rsidR="005F5119" w:rsidRPr="00F14377">
        <w:rPr>
          <w:rFonts w:eastAsia="DengXian"/>
          <w:color w:val="000000"/>
          <w:szCs w:val="20"/>
          <w:lang w:eastAsia="zh-CN"/>
        </w:rPr>
        <w:t xml:space="preserve"> </w:t>
      </w:r>
      <w:r w:rsidR="00F14377" w:rsidRPr="00F14377">
        <w:t>the NW configur</w:t>
      </w:r>
      <w:r w:rsidR="001D090B">
        <w:t>ing</w:t>
      </w:r>
      <w:r w:rsidR="00F14377" w:rsidRPr="00F14377">
        <w:t xml:space="preserve"> full inference configuration without knowing the applicability of the configuration</w:t>
      </w:r>
      <w:r w:rsidR="00F14377">
        <w:rPr>
          <w:rFonts w:eastAsia="DengXian"/>
          <w:color w:val="000000"/>
          <w:szCs w:val="20"/>
          <w:lang w:eastAsia="zh-CN"/>
        </w:rPr>
        <w:t xml:space="preserve">. Besides, based on procedure of </w:t>
      </w:r>
      <w:r w:rsidR="00A32C1F">
        <w:rPr>
          <w:rFonts w:eastAsia="DengXian"/>
          <w:color w:val="000000"/>
          <w:szCs w:val="20"/>
          <w:lang w:eastAsia="zh-CN"/>
        </w:rPr>
        <w:t>D</w:t>
      </w:r>
      <w:r w:rsidR="00F14377">
        <w:rPr>
          <w:rFonts w:eastAsia="DengXian"/>
          <w:color w:val="000000"/>
          <w:szCs w:val="20"/>
          <w:lang w:eastAsia="zh-CN"/>
        </w:rPr>
        <w:t xml:space="preserve">irection B, another </w:t>
      </w:r>
      <w:r w:rsidR="00A32C1F">
        <w:rPr>
          <w:rFonts w:eastAsia="DengXian"/>
          <w:color w:val="000000"/>
          <w:szCs w:val="20"/>
          <w:lang w:eastAsia="zh-CN"/>
        </w:rPr>
        <w:t>motivation</w:t>
      </w:r>
      <w:r w:rsidR="00F14377">
        <w:rPr>
          <w:rFonts w:eastAsia="DengXian"/>
          <w:color w:val="000000"/>
          <w:szCs w:val="20"/>
          <w:lang w:eastAsia="zh-CN"/>
        </w:rPr>
        <w:t xml:space="preserve"> is to reduce </w:t>
      </w:r>
      <w:r w:rsidR="00F14377" w:rsidRPr="00F14377">
        <w:t xml:space="preserve">the </w:t>
      </w:r>
      <w:proofErr w:type="spellStart"/>
      <w:r w:rsidR="00F14377" w:rsidRPr="00F14377">
        <w:t>signalling</w:t>
      </w:r>
      <w:proofErr w:type="spellEnd"/>
      <w:r w:rsidR="00F14377" w:rsidRPr="00F14377">
        <w:t xml:space="preserve"> overhead (more efficient) in checking for the applicability due to using </w:t>
      </w:r>
      <w:r w:rsidR="00A32C1F">
        <w:t xml:space="preserve">some parameter settings of Set A and B </w:t>
      </w:r>
      <w:r w:rsidR="00F14377" w:rsidRPr="00F14377">
        <w:t xml:space="preserve">instead of the full </w:t>
      </w:r>
      <w:r w:rsidR="00A32C1F">
        <w:t xml:space="preserve">CSI-RS </w:t>
      </w:r>
      <w:r w:rsidR="00F14377" w:rsidRPr="00F14377">
        <w:t>inference configurations</w:t>
      </w:r>
      <w:r w:rsidR="00A32C1F">
        <w:t xml:space="preserve"> including the reporting type configurations (i.e. periodic, aperiodic etc.)</w:t>
      </w:r>
      <w:r w:rsidR="00F14377" w:rsidRPr="00F14377">
        <w:t xml:space="preserve"> that may not get activated</w:t>
      </w:r>
      <w:r w:rsidR="00A32C1F">
        <w:t xml:space="preserve"> as in Direction A</w:t>
      </w:r>
      <w:r w:rsidR="005F5119" w:rsidRPr="00F14377">
        <w:rPr>
          <w:rFonts w:eastAsia="DengXian"/>
          <w:color w:val="000000"/>
          <w:szCs w:val="20"/>
          <w:lang w:eastAsia="zh-CN"/>
        </w:rPr>
        <w:t xml:space="preserve">. </w:t>
      </w:r>
    </w:p>
    <w:p w14:paraId="523153E2" w14:textId="6E51EE05" w:rsidR="007774EB" w:rsidRPr="007774EB" w:rsidRDefault="007774EB" w:rsidP="007774EB">
      <w:pPr>
        <w:rPr>
          <w:b/>
          <w:bCs/>
        </w:rPr>
      </w:pPr>
      <w:r w:rsidRPr="007774EB">
        <w:rPr>
          <w:b/>
          <w:bCs/>
        </w:rPr>
        <w:t>Observations</w:t>
      </w:r>
      <w:r w:rsidR="0037219D">
        <w:rPr>
          <w:b/>
          <w:bCs/>
        </w:rPr>
        <w:t xml:space="preserve"> 1</w:t>
      </w:r>
      <w:r w:rsidR="00F14377">
        <w:rPr>
          <w:b/>
          <w:bCs/>
        </w:rPr>
        <w:t xml:space="preserve">: </w:t>
      </w:r>
      <w:r w:rsidR="00634915">
        <w:rPr>
          <w:b/>
          <w:bCs/>
        </w:rPr>
        <w:t>T</w:t>
      </w:r>
      <w:r w:rsidR="00F14377">
        <w:rPr>
          <w:b/>
          <w:bCs/>
        </w:rPr>
        <w:t xml:space="preserve">he motivation of </w:t>
      </w:r>
      <w:r w:rsidR="00634915">
        <w:rPr>
          <w:b/>
          <w:bCs/>
        </w:rPr>
        <w:t>D</w:t>
      </w:r>
      <w:r w:rsidRPr="007774EB">
        <w:rPr>
          <w:b/>
          <w:bCs/>
        </w:rPr>
        <w:t>irection B</w:t>
      </w:r>
      <w:r w:rsidR="00F14377">
        <w:rPr>
          <w:b/>
          <w:bCs/>
        </w:rPr>
        <w:t xml:space="preserve"> is as below</w:t>
      </w:r>
      <w:r w:rsidRPr="007774EB">
        <w:rPr>
          <w:b/>
          <w:bCs/>
        </w:rPr>
        <w:t>:</w:t>
      </w:r>
    </w:p>
    <w:p w14:paraId="496BE0F7" w14:textId="423D8284" w:rsidR="007774EB" w:rsidRPr="00AA446F" w:rsidRDefault="007774EB" w:rsidP="00AA446F">
      <w:pPr>
        <w:pStyle w:val="ListParagraph"/>
        <w:numPr>
          <w:ilvl w:val="0"/>
          <w:numId w:val="11"/>
        </w:numPr>
        <w:ind w:firstLineChars="0"/>
        <w:rPr>
          <w:b/>
          <w:bCs/>
        </w:rPr>
      </w:pPr>
      <w:r w:rsidRPr="00AA446F">
        <w:rPr>
          <w:b/>
          <w:bCs/>
        </w:rPr>
        <w:t>Avoid the NW having to configure full inference configuration without knowing the applicability of the configuration</w:t>
      </w:r>
    </w:p>
    <w:p w14:paraId="4AA231BB" w14:textId="5BFCB4BC" w:rsidR="007774EB" w:rsidRPr="00AA446F" w:rsidRDefault="007774EB" w:rsidP="00AA446F">
      <w:pPr>
        <w:pStyle w:val="ListParagraph"/>
        <w:numPr>
          <w:ilvl w:val="0"/>
          <w:numId w:val="11"/>
        </w:numPr>
        <w:ind w:firstLineChars="0"/>
        <w:rPr>
          <w:b/>
          <w:bCs/>
        </w:rPr>
      </w:pPr>
      <w:r w:rsidRPr="00AA446F">
        <w:rPr>
          <w:b/>
          <w:bCs/>
        </w:rPr>
        <w:lastRenderedPageBreak/>
        <w:t xml:space="preserve">Reduce the </w:t>
      </w:r>
      <w:proofErr w:type="spellStart"/>
      <w:r w:rsidRPr="00AA446F">
        <w:rPr>
          <w:b/>
          <w:bCs/>
        </w:rPr>
        <w:t>signalling</w:t>
      </w:r>
      <w:proofErr w:type="spellEnd"/>
      <w:r w:rsidRPr="00AA446F">
        <w:rPr>
          <w:b/>
          <w:bCs/>
        </w:rPr>
        <w:t xml:space="preserve"> overhead (more efficient) in checking for the applicability due to using </w:t>
      </w:r>
      <w:r w:rsidR="00A32C1F" w:rsidRPr="00AA446F">
        <w:rPr>
          <w:b/>
          <w:bCs/>
        </w:rPr>
        <w:t>some parameter settings of Set A and B</w:t>
      </w:r>
      <w:r w:rsidRPr="00AA446F">
        <w:rPr>
          <w:b/>
          <w:bCs/>
        </w:rPr>
        <w:t xml:space="preserve"> instead of the full inference </w:t>
      </w:r>
      <w:r w:rsidR="00A32C1F" w:rsidRPr="00AA446F">
        <w:rPr>
          <w:b/>
          <w:bCs/>
        </w:rPr>
        <w:t xml:space="preserve">CSI-RS </w:t>
      </w:r>
      <w:r w:rsidRPr="00AA446F">
        <w:rPr>
          <w:b/>
          <w:bCs/>
        </w:rPr>
        <w:t>configurations</w:t>
      </w:r>
      <w:r w:rsidR="00A32C1F" w:rsidRPr="00AA446F">
        <w:rPr>
          <w:b/>
          <w:bCs/>
        </w:rPr>
        <w:t xml:space="preserve"> including the reporting type configurations (i.e. periodic, aperiodic etc.)</w:t>
      </w:r>
      <w:r w:rsidRPr="00AA446F">
        <w:rPr>
          <w:b/>
          <w:bCs/>
        </w:rPr>
        <w:t xml:space="preserve"> that may not get activated</w:t>
      </w:r>
      <w:r w:rsidR="00A32C1F" w:rsidRPr="00AA446F">
        <w:rPr>
          <w:b/>
          <w:bCs/>
        </w:rPr>
        <w:t xml:space="preserve"> as in Direction A</w:t>
      </w:r>
      <w:r w:rsidRPr="00AA446F">
        <w:rPr>
          <w:b/>
          <w:bCs/>
        </w:rPr>
        <w:t>.</w:t>
      </w:r>
    </w:p>
    <w:p w14:paraId="19E08D92" w14:textId="77777777" w:rsidR="00296EAB" w:rsidRDefault="00296EAB" w:rsidP="00950B97">
      <w:pPr>
        <w:tabs>
          <w:tab w:val="left" w:pos="5245"/>
        </w:tabs>
        <w:rPr>
          <w:lang w:eastAsia="zh-CN"/>
        </w:rPr>
      </w:pPr>
    </w:p>
    <w:p w14:paraId="59673D41" w14:textId="525A112B" w:rsidR="00EE492E" w:rsidRDefault="004846D9" w:rsidP="00950B97">
      <w:pPr>
        <w:tabs>
          <w:tab w:val="left" w:pos="5245"/>
        </w:tabs>
        <w:rPr>
          <w:bCs/>
          <w:lang w:eastAsia="zh-CN"/>
        </w:rPr>
      </w:pPr>
      <w:r>
        <w:rPr>
          <w:lang w:eastAsia="zh-CN"/>
        </w:rPr>
        <w:t>According to the LS</w:t>
      </w:r>
      <w:r>
        <w:rPr>
          <w:lang w:eastAsia="zh-CN"/>
        </w:rPr>
        <w:fldChar w:fldCharType="begin"/>
      </w:r>
      <w:r>
        <w:rPr>
          <w:lang w:eastAsia="zh-CN"/>
        </w:rPr>
        <w:instrText xml:space="preserve"> REF _Ref187673156 \r \h </w:instrText>
      </w:r>
      <w:r>
        <w:rPr>
          <w:lang w:eastAsia="zh-CN"/>
        </w:rPr>
      </w:r>
      <w:r>
        <w:rPr>
          <w:lang w:eastAsia="zh-CN"/>
        </w:rPr>
        <w:fldChar w:fldCharType="separate"/>
      </w:r>
      <w:r>
        <w:rPr>
          <w:lang w:eastAsia="zh-CN"/>
        </w:rPr>
        <w:t>[2]</w:t>
      </w:r>
      <w:r>
        <w:rPr>
          <w:lang w:eastAsia="zh-CN"/>
        </w:rPr>
        <w:fldChar w:fldCharType="end"/>
      </w:r>
      <w:r>
        <w:rPr>
          <w:lang w:eastAsia="zh-CN"/>
        </w:rPr>
        <w:t>, RAN1</w:t>
      </w:r>
      <w:r w:rsidR="00EE492E">
        <w:rPr>
          <w:lang w:eastAsia="zh-CN"/>
        </w:rPr>
        <w:t>#119 meeting</w:t>
      </w:r>
      <w:r>
        <w:rPr>
          <w:lang w:eastAsia="zh-CN"/>
        </w:rPr>
        <w:t xml:space="preserve"> makes agreement that in </w:t>
      </w:r>
      <w:r w:rsidR="00B7640C">
        <w:rPr>
          <w:lang w:eastAsia="zh-CN"/>
        </w:rPr>
        <w:t>S</w:t>
      </w:r>
      <w:r>
        <w:rPr>
          <w:lang w:eastAsia="zh-CN"/>
        </w:rPr>
        <w:t>tep</w:t>
      </w:r>
      <w:r w:rsidR="00B7640C">
        <w:rPr>
          <w:lang w:eastAsia="zh-CN"/>
        </w:rPr>
        <w:t xml:space="preserve"> </w:t>
      </w:r>
      <w:r>
        <w:rPr>
          <w:lang w:eastAsia="zh-CN"/>
        </w:rPr>
        <w:t>3, the task of RAN2 is to design the container</w:t>
      </w:r>
      <w:r w:rsidR="00634915">
        <w:rPr>
          <w:lang w:eastAsia="zh-CN"/>
        </w:rPr>
        <w:t xml:space="preserve"> and RAN2 briefly discussed</w:t>
      </w:r>
      <w:r w:rsidR="001D090B">
        <w:rPr>
          <w:lang w:eastAsia="zh-CN"/>
        </w:rPr>
        <w:t xml:space="preserve"> </w:t>
      </w:r>
      <w:r w:rsidR="00634915">
        <w:rPr>
          <w:bCs/>
          <w:lang w:eastAsia="zh-CN"/>
        </w:rPr>
        <w:t xml:space="preserve">the design of the container of Direction A and B </w:t>
      </w:r>
      <w:r w:rsidR="002A4AA1" w:rsidRPr="002A4AA1">
        <w:rPr>
          <w:bCs/>
          <w:lang w:eastAsia="zh-CN"/>
        </w:rPr>
        <w:t>in R2-2501517</w:t>
      </w:r>
      <w:r w:rsidR="002A4AA1">
        <w:rPr>
          <w:bCs/>
          <w:lang w:eastAsia="zh-CN"/>
        </w:rPr>
        <w:fldChar w:fldCharType="begin"/>
      </w:r>
      <w:r w:rsidR="002A4AA1">
        <w:rPr>
          <w:bCs/>
          <w:lang w:eastAsia="zh-CN"/>
        </w:rPr>
        <w:instrText xml:space="preserve"> REF _Ref193205663 \r \h </w:instrText>
      </w:r>
      <w:r w:rsidR="002A4AA1">
        <w:rPr>
          <w:bCs/>
          <w:lang w:eastAsia="zh-CN"/>
        </w:rPr>
      </w:r>
      <w:r w:rsidR="002A4AA1">
        <w:rPr>
          <w:bCs/>
          <w:lang w:eastAsia="zh-CN"/>
        </w:rPr>
        <w:fldChar w:fldCharType="separate"/>
      </w:r>
      <w:r w:rsidR="002A4AA1">
        <w:rPr>
          <w:bCs/>
          <w:lang w:eastAsia="zh-CN"/>
        </w:rPr>
        <w:t>[3]</w:t>
      </w:r>
      <w:r w:rsidR="002A4AA1">
        <w:rPr>
          <w:bCs/>
          <w:lang w:eastAsia="zh-CN"/>
        </w:rPr>
        <w:fldChar w:fldCharType="end"/>
      </w:r>
      <w:r w:rsidR="00634915">
        <w:rPr>
          <w:bCs/>
          <w:lang w:eastAsia="zh-CN"/>
        </w:rPr>
        <w:t xml:space="preserve"> with the following</w:t>
      </w:r>
      <w:r w:rsidR="002A4AA1" w:rsidRPr="002A4AA1">
        <w:rPr>
          <w:bCs/>
          <w:lang w:eastAsia="zh-CN"/>
        </w:rPr>
        <w:t xml:space="preserve"> 4 options</w:t>
      </w:r>
      <w:r w:rsidR="00634915">
        <w:rPr>
          <w:bCs/>
          <w:lang w:eastAsia="zh-CN"/>
        </w:rPr>
        <w:t>:</w:t>
      </w:r>
    </w:p>
    <w:p w14:paraId="68380B62" w14:textId="2945991A" w:rsidR="002A4AA1" w:rsidRDefault="002A4AA1" w:rsidP="00950B97">
      <w:pPr>
        <w:tabs>
          <w:tab w:val="left" w:pos="5245"/>
        </w:tabs>
        <w:rPr>
          <w:bCs/>
          <w:lang w:eastAsia="zh-CN"/>
        </w:rPr>
      </w:pPr>
      <w:r>
        <w:rPr>
          <w:bCs/>
          <w:lang w:eastAsia="zh-CN"/>
        </w:rPr>
        <w:t xml:space="preserve">Option 1: </w:t>
      </w:r>
      <w:r w:rsidR="001D0E1C" w:rsidRPr="00E14EBC">
        <w:t xml:space="preserve">The full inference configuration is sent in </w:t>
      </w:r>
      <w:r w:rsidR="001D0E1C" w:rsidRPr="001D0E1C">
        <w:rPr>
          <w:i/>
          <w:iCs/>
        </w:rPr>
        <w:t>CSI-ReportConfig</w:t>
      </w:r>
      <w:r w:rsidR="001D0E1C" w:rsidRPr="00E14EBC">
        <w:t xml:space="preserve"> and the set(s) of inference related parameters is/are sent in </w:t>
      </w:r>
      <w:r w:rsidR="001D0E1C" w:rsidRPr="001D0E1C">
        <w:rPr>
          <w:i/>
          <w:iCs/>
        </w:rPr>
        <w:t>OtherConfig</w:t>
      </w:r>
      <w:r w:rsidR="001D0E1C" w:rsidRPr="00E14EBC">
        <w:t>.</w:t>
      </w:r>
    </w:p>
    <w:p w14:paraId="7BA511A8" w14:textId="431F0515" w:rsidR="002A4AA1" w:rsidRDefault="002A4AA1" w:rsidP="00950B97">
      <w:pPr>
        <w:tabs>
          <w:tab w:val="left" w:pos="5245"/>
        </w:tabs>
        <w:rPr>
          <w:bCs/>
          <w:lang w:eastAsia="zh-CN"/>
        </w:rPr>
      </w:pPr>
      <w:r>
        <w:rPr>
          <w:rFonts w:hint="eastAsia"/>
          <w:bCs/>
          <w:lang w:eastAsia="zh-CN"/>
        </w:rPr>
        <w:t>O</w:t>
      </w:r>
      <w:r>
        <w:rPr>
          <w:bCs/>
          <w:lang w:eastAsia="zh-CN"/>
        </w:rPr>
        <w:t>ption 2:</w:t>
      </w:r>
      <w:r w:rsidR="00EC0745" w:rsidRPr="00EC0745">
        <w:t xml:space="preserve"> </w:t>
      </w:r>
      <w:r w:rsidR="00EC0745">
        <w:t xml:space="preserve">The full inference configuration and the set(s) of inference related parameters are sent in </w:t>
      </w:r>
      <w:r w:rsidR="00EC0745" w:rsidRPr="00C40FF6">
        <w:rPr>
          <w:i/>
          <w:iCs/>
        </w:rPr>
        <w:t>CSI-ReportConfig</w:t>
      </w:r>
      <w:r w:rsidR="00EC0745">
        <w:t xml:space="preserve">. A flag is introduced in </w:t>
      </w:r>
      <w:r w:rsidR="00EC0745" w:rsidRPr="00C40FF6">
        <w:rPr>
          <w:i/>
          <w:iCs/>
        </w:rPr>
        <w:t>CSI-ReportConfig</w:t>
      </w:r>
      <w:r w:rsidR="00EC0745">
        <w:t xml:space="preserve"> to indicate whether a full inference configuration or a set of inference related parameters is contained in that </w:t>
      </w:r>
      <w:r w:rsidR="00EC0745" w:rsidRPr="00CB5F03">
        <w:rPr>
          <w:i/>
          <w:iCs/>
        </w:rPr>
        <w:t>CSI-ReportConfig</w:t>
      </w:r>
      <w:r w:rsidR="00EC0745">
        <w:t>.</w:t>
      </w:r>
    </w:p>
    <w:p w14:paraId="755111E2" w14:textId="21107847" w:rsidR="002A4AA1" w:rsidRDefault="002A4AA1" w:rsidP="00950B97">
      <w:pPr>
        <w:tabs>
          <w:tab w:val="left" w:pos="5245"/>
        </w:tabs>
        <w:rPr>
          <w:bCs/>
          <w:lang w:eastAsia="zh-CN"/>
        </w:rPr>
      </w:pPr>
      <w:r>
        <w:rPr>
          <w:rFonts w:hint="eastAsia"/>
          <w:bCs/>
          <w:lang w:eastAsia="zh-CN"/>
        </w:rPr>
        <w:t>O</w:t>
      </w:r>
      <w:r>
        <w:rPr>
          <w:bCs/>
          <w:lang w:eastAsia="zh-CN"/>
        </w:rPr>
        <w:t>ption 3:</w:t>
      </w:r>
      <w:r w:rsidR="00EC0745" w:rsidRPr="00EC0745">
        <w:t xml:space="preserve"> The full inference configuration is sent in </w:t>
      </w:r>
      <w:r w:rsidR="00EC0745" w:rsidRPr="00EC0745">
        <w:rPr>
          <w:i/>
          <w:iCs/>
        </w:rPr>
        <w:t>CSI-ReportConfig</w:t>
      </w:r>
      <w:r w:rsidR="00EC0745" w:rsidRPr="00EC0745">
        <w:t xml:space="preserve"> and the set(s) of inference related parameters is/are sent in a new IE in a list in </w:t>
      </w:r>
      <w:r w:rsidR="00EC0745" w:rsidRPr="00EC0745">
        <w:rPr>
          <w:i/>
          <w:iCs/>
        </w:rPr>
        <w:t>CSI-MeasConfig</w:t>
      </w:r>
      <w:r w:rsidR="00EC0745" w:rsidRPr="00EC0745">
        <w:t xml:space="preserve">, e.g., </w:t>
      </w:r>
      <w:r w:rsidR="00EC0745" w:rsidRPr="00EC0745">
        <w:rPr>
          <w:i/>
          <w:iCs/>
        </w:rPr>
        <w:t>CSI-ReportConfigPartial</w:t>
      </w:r>
      <w:r w:rsidR="00EC0745" w:rsidRPr="00EC0745">
        <w:t>.</w:t>
      </w:r>
    </w:p>
    <w:p w14:paraId="1A980FB8" w14:textId="5A9189D4" w:rsidR="002A4AA1" w:rsidRDefault="002A4AA1" w:rsidP="00950B97">
      <w:pPr>
        <w:tabs>
          <w:tab w:val="left" w:pos="5245"/>
        </w:tabs>
      </w:pPr>
      <w:r>
        <w:rPr>
          <w:rFonts w:hint="eastAsia"/>
          <w:bCs/>
          <w:lang w:eastAsia="zh-CN"/>
        </w:rPr>
        <w:t>O</w:t>
      </w:r>
      <w:r>
        <w:rPr>
          <w:bCs/>
          <w:lang w:eastAsia="zh-CN"/>
        </w:rPr>
        <w:t>ption 4:</w:t>
      </w:r>
      <w:r w:rsidR="00E76D8F" w:rsidRPr="00E76D8F">
        <w:t xml:space="preserve"> </w:t>
      </w:r>
      <w:r w:rsidR="00E76D8F" w:rsidRPr="00EB57B1">
        <w:t xml:space="preserve">The full inference configuration is sent in </w:t>
      </w:r>
      <w:r w:rsidR="00E76D8F" w:rsidRPr="00EB57B1">
        <w:rPr>
          <w:i/>
          <w:iCs/>
        </w:rPr>
        <w:t>CSI-ReportConfig</w:t>
      </w:r>
      <w:r w:rsidR="00E76D8F" w:rsidRPr="00EB57B1">
        <w:t xml:space="preserve"> and the set(s) of inference related parameters is/</w:t>
      </w:r>
      <w:r w:rsidR="00E76D8F" w:rsidRPr="00E76D8F">
        <w:t xml:space="preserve">are sent in </w:t>
      </w:r>
      <w:r w:rsidR="00E76D8F" w:rsidRPr="00E76D8F">
        <w:rPr>
          <w:i/>
          <w:iCs/>
        </w:rPr>
        <w:t>OtherConfig</w:t>
      </w:r>
      <w:r w:rsidR="00E76D8F" w:rsidRPr="00E76D8F">
        <w:t xml:space="preserve">. Additionally, the IDs of the full inference configurations are sent in </w:t>
      </w:r>
      <w:r w:rsidR="00E76D8F" w:rsidRPr="00E76D8F">
        <w:rPr>
          <w:i/>
          <w:iCs/>
        </w:rPr>
        <w:t>OtherConfig</w:t>
      </w:r>
      <w:r w:rsidR="00E76D8F" w:rsidRPr="00E76D8F">
        <w:t>.</w:t>
      </w:r>
    </w:p>
    <w:p w14:paraId="6350A35C" w14:textId="79889F34" w:rsidR="00C14CD2" w:rsidRDefault="00C14CD2" w:rsidP="00950B97">
      <w:pPr>
        <w:tabs>
          <w:tab w:val="left" w:pos="5245"/>
        </w:tabs>
        <w:rPr>
          <w:lang w:eastAsia="zh-CN"/>
        </w:rPr>
      </w:pPr>
      <w:r>
        <w:rPr>
          <w:lang w:eastAsia="zh-CN"/>
        </w:rPr>
        <w:t xml:space="preserve">For Direction B, </w:t>
      </w:r>
      <w:r>
        <w:rPr>
          <w:rFonts w:eastAsia="Calibri"/>
        </w:rPr>
        <w:t>the</w:t>
      </w:r>
      <w:r w:rsidRPr="004E3F15">
        <w:rPr>
          <w:rFonts w:eastAsia="Calibri"/>
        </w:rPr>
        <w:t xml:space="preserve"> </w:t>
      </w:r>
      <w:proofErr w:type="spellStart"/>
      <w:r>
        <w:rPr>
          <w:rFonts w:eastAsia="Calibri"/>
        </w:rPr>
        <w:t>gNB</w:t>
      </w:r>
      <w:proofErr w:type="spellEnd"/>
      <w:r>
        <w:rPr>
          <w:rFonts w:eastAsia="Calibri"/>
        </w:rPr>
        <w:t xml:space="preserve"> provides </w:t>
      </w:r>
      <w:r w:rsidRPr="00F572DD">
        <w:rPr>
          <w:rFonts w:eastAsia="Calibri"/>
        </w:rPr>
        <w:t>only</w:t>
      </w:r>
      <w:r>
        <w:rPr>
          <w:rFonts w:eastAsia="Calibri"/>
        </w:rPr>
        <w:t xml:space="preserve"> the parameter settings for Set A and B for a functionality and </w:t>
      </w:r>
      <w:r w:rsidR="00D27403">
        <w:rPr>
          <w:rFonts w:eastAsia="Calibri"/>
        </w:rPr>
        <w:t xml:space="preserve">they are used only for applicability reporting and not for inference, </w:t>
      </w:r>
      <w:r>
        <w:rPr>
          <w:rFonts w:eastAsia="Calibri"/>
        </w:rPr>
        <w:t>as indicated in the RAN1 LS</w:t>
      </w:r>
      <w:r w:rsidRPr="004E3F15">
        <w:rPr>
          <w:rFonts w:eastAsia="Calibri"/>
        </w:rPr>
        <w:t xml:space="preserve">. Even if the UE reports </w:t>
      </w:r>
      <w:r>
        <w:rPr>
          <w:rFonts w:eastAsia="Calibri"/>
        </w:rPr>
        <w:t>the configuration corresponding to a functionality</w:t>
      </w:r>
      <w:r w:rsidRPr="004E3F15">
        <w:rPr>
          <w:rFonts w:eastAsia="Calibri"/>
        </w:rPr>
        <w:t xml:space="preserve"> as applicable, the network will have to send another RRC reconfiguration</w:t>
      </w:r>
      <w:r>
        <w:rPr>
          <w:rFonts w:eastAsia="Calibri"/>
        </w:rPr>
        <w:t xml:space="preserve"> (i.e. in Step 5) to provide the </w:t>
      </w:r>
      <w:r w:rsidRPr="00E93869">
        <w:rPr>
          <w:rFonts w:eastAsia="Calibri"/>
          <w:i/>
        </w:rPr>
        <w:t>CSI-ReportConfig</w:t>
      </w:r>
      <w:r>
        <w:rPr>
          <w:rFonts w:eastAsia="Calibri"/>
        </w:rPr>
        <w:t xml:space="preserve"> configurations for inference</w:t>
      </w:r>
      <w:r w:rsidRPr="004E3F15">
        <w:rPr>
          <w:rFonts w:eastAsia="Calibri"/>
        </w:rPr>
        <w:t xml:space="preserve">. So, it </w:t>
      </w:r>
      <w:r>
        <w:rPr>
          <w:rFonts w:eastAsia="Calibri"/>
        </w:rPr>
        <w:t>is more logical to</w:t>
      </w:r>
      <w:r w:rsidRPr="004E3F15">
        <w:rPr>
          <w:rFonts w:eastAsia="Calibri"/>
        </w:rPr>
        <w:t xml:space="preserve"> configure</w:t>
      </w:r>
      <w:r>
        <w:rPr>
          <w:rFonts w:eastAsia="Calibri"/>
        </w:rPr>
        <w:t xml:space="preserve"> the parameter settings for Set A and B</w:t>
      </w:r>
      <w:r w:rsidRPr="004E3F15">
        <w:rPr>
          <w:rFonts w:eastAsia="Calibri"/>
        </w:rPr>
        <w:t xml:space="preserve"> in </w:t>
      </w:r>
      <w:r w:rsidRPr="0018342E">
        <w:rPr>
          <w:rFonts w:eastAsia="Calibri"/>
          <w:i/>
          <w:iCs/>
        </w:rPr>
        <w:t>OtherConfig</w:t>
      </w:r>
      <w:r>
        <w:rPr>
          <w:rFonts w:eastAsia="Calibri"/>
          <w:iCs/>
        </w:rPr>
        <w:t xml:space="preserve"> together with the configuration for the </w:t>
      </w:r>
      <w:r w:rsidR="00D27403">
        <w:rPr>
          <w:rFonts w:eastAsia="Calibri"/>
          <w:iCs/>
        </w:rPr>
        <w:t>applicability</w:t>
      </w:r>
      <w:r>
        <w:rPr>
          <w:rFonts w:eastAsia="Calibri"/>
          <w:iCs/>
        </w:rPr>
        <w:t xml:space="preserve"> reporting </w:t>
      </w:r>
      <w:r w:rsidR="00D27403">
        <w:rPr>
          <w:rFonts w:eastAsia="Calibri"/>
          <w:iCs/>
        </w:rPr>
        <w:t>via UAI</w:t>
      </w:r>
      <w:r w:rsidRPr="004E3F15">
        <w:rPr>
          <w:rFonts w:eastAsia="Calibri"/>
        </w:rPr>
        <w:t>.</w:t>
      </w:r>
      <w:r>
        <w:rPr>
          <w:rFonts w:eastAsia="Calibri"/>
        </w:rPr>
        <w:t xml:space="preserve">  Hence</w:t>
      </w:r>
      <w:r w:rsidR="00D27403">
        <w:rPr>
          <w:rFonts w:eastAsia="Calibri"/>
        </w:rPr>
        <w:t>,</w:t>
      </w:r>
      <w:r>
        <w:rPr>
          <w:rFonts w:eastAsia="Calibri"/>
        </w:rPr>
        <w:t xml:space="preserve"> Option 1 makes more sense to us than Option 2 where the configuration of applicable reporting is included into the CSI-ReportConfig.</w:t>
      </w:r>
    </w:p>
    <w:p w14:paraId="0AFB6738" w14:textId="28AC6957" w:rsidR="00C14CD2" w:rsidRPr="004133ED" w:rsidRDefault="00C14CD2" w:rsidP="00950B97">
      <w:pPr>
        <w:tabs>
          <w:tab w:val="left" w:pos="5245"/>
        </w:tabs>
        <w:rPr>
          <w:b/>
          <w:lang w:eastAsia="zh-CN"/>
        </w:rPr>
      </w:pPr>
      <w:r w:rsidRPr="004133ED">
        <w:rPr>
          <w:b/>
          <w:lang w:eastAsia="zh-CN"/>
        </w:rPr>
        <w:t>Observation</w:t>
      </w:r>
      <w:r w:rsidR="0037219D">
        <w:rPr>
          <w:b/>
          <w:lang w:eastAsia="zh-CN"/>
        </w:rPr>
        <w:t xml:space="preserve"> 2</w:t>
      </w:r>
      <w:r w:rsidRPr="004133ED">
        <w:rPr>
          <w:b/>
          <w:lang w:eastAsia="zh-CN"/>
        </w:rPr>
        <w:t xml:space="preserve">: </w:t>
      </w:r>
      <w:r w:rsidR="008524B7" w:rsidRPr="004133ED">
        <w:rPr>
          <w:b/>
          <w:lang w:eastAsia="zh-CN"/>
        </w:rPr>
        <w:t xml:space="preserve">For Direction B, </w:t>
      </w:r>
      <w:r w:rsidR="008524B7" w:rsidRPr="004133ED">
        <w:rPr>
          <w:rFonts w:eastAsia="Calibri"/>
          <w:b/>
        </w:rPr>
        <w:t xml:space="preserve">only the parameter settings for Set A and B for a functionality </w:t>
      </w:r>
      <w:r w:rsidR="00730B8C" w:rsidRPr="00730B8C">
        <w:rPr>
          <w:rFonts w:eastAsia="Calibri"/>
          <w:b/>
        </w:rPr>
        <w:t xml:space="preserve">are used only for applicability reporting and not for inference </w:t>
      </w:r>
      <w:r w:rsidR="008524B7" w:rsidRPr="004133ED">
        <w:rPr>
          <w:rFonts w:eastAsia="Calibri"/>
          <w:b/>
        </w:rPr>
        <w:t>as indicated in the RAN1 LS</w:t>
      </w:r>
      <w:r w:rsidR="00730B8C">
        <w:rPr>
          <w:rFonts w:eastAsia="Calibri"/>
          <w:b/>
        </w:rPr>
        <w:t xml:space="preserve"> and</w:t>
      </w:r>
      <w:r w:rsidR="004133ED" w:rsidRPr="004133ED">
        <w:rPr>
          <w:rFonts w:eastAsia="Calibri"/>
          <w:b/>
        </w:rPr>
        <w:t xml:space="preserve"> hence including </w:t>
      </w:r>
      <w:r w:rsidR="00730B8C">
        <w:rPr>
          <w:rFonts w:eastAsia="Calibri"/>
          <w:b/>
        </w:rPr>
        <w:t xml:space="preserve">applicability reporting configuration of </w:t>
      </w:r>
      <w:r w:rsidR="004133ED" w:rsidRPr="004133ED">
        <w:rPr>
          <w:rFonts w:eastAsia="Calibri"/>
          <w:b/>
        </w:rPr>
        <w:t>Direction B in OtherConfig as in Option 1 makes more sense than in CSI-ReportConfig as in Option 2.</w:t>
      </w:r>
    </w:p>
    <w:p w14:paraId="68D3074C" w14:textId="77777777" w:rsidR="00296EAB" w:rsidRDefault="00296EAB" w:rsidP="00950B97">
      <w:pPr>
        <w:tabs>
          <w:tab w:val="left" w:pos="5245"/>
        </w:tabs>
        <w:rPr>
          <w:lang w:eastAsia="zh-CN"/>
        </w:rPr>
      </w:pPr>
    </w:p>
    <w:p w14:paraId="7EDEFB48" w14:textId="1C6B8B74" w:rsidR="00E76D8F" w:rsidRDefault="00C14CD2" w:rsidP="00950B97">
      <w:pPr>
        <w:tabs>
          <w:tab w:val="left" w:pos="5245"/>
        </w:tabs>
        <w:rPr>
          <w:lang w:eastAsia="zh-CN"/>
        </w:rPr>
      </w:pPr>
      <w:r>
        <w:rPr>
          <w:lang w:eastAsia="zh-CN"/>
        </w:rPr>
        <w:t>F</w:t>
      </w:r>
      <w:r w:rsidR="007C168D">
        <w:rPr>
          <w:lang w:eastAsia="zh-CN"/>
        </w:rPr>
        <w:t xml:space="preserve">or </w:t>
      </w:r>
      <w:r>
        <w:rPr>
          <w:lang w:eastAsia="zh-CN"/>
        </w:rPr>
        <w:t>D</w:t>
      </w:r>
      <w:r w:rsidR="007C168D">
        <w:rPr>
          <w:lang w:eastAsia="zh-CN"/>
        </w:rPr>
        <w:t>irection B</w:t>
      </w:r>
      <w:r>
        <w:rPr>
          <w:lang w:eastAsia="zh-CN"/>
        </w:rPr>
        <w:t xml:space="preserve"> in Option 3</w:t>
      </w:r>
      <w:r w:rsidR="007C168D">
        <w:rPr>
          <w:lang w:eastAsia="zh-CN"/>
        </w:rPr>
        <w:t xml:space="preserve">, a new IE </w:t>
      </w:r>
      <w:r>
        <w:rPr>
          <w:lang w:eastAsia="zh-CN"/>
        </w:rPr>
        <w:t xml:space="preserve">is introduced </w:t>
      </w:r>
      <w:r w:rsidR="007C168D">
        <w:rPr>
          <w:lang w:eastAsia="zh-CN"/>
        </w:rPr>
        <w:t>in a list in CSI-MeasConfig. The description of CSI-MeasConfig in 38.331 is:</w:t>
      </w:r>
    </w:p>
    <w:tbl>
      <w:tblPr>
        <w:tblStyle w:val="TableGrid"/>
        <w:tblW w:w="0" w:type="auto"/>
        <w:tblLook w:val="04A0" w:firstRow="1" w:lastRow="0" w:firstColumn="1" w:lastColumn="0" w:noHBand="0" w:noVBand="1"/>
      </w:tblPr>
      <w:tblGrid>
        <w:gridCol w:w="9307"/>
      </w:tblGrid>
      <w:tr w:rsidR="007C168D" w14:paraId="462396D0" w14:textId="4DFBAB37" w:rsidTr="007C168D">
        <w:tc>
          <w:tcPr>
            <w:tcW w:w="9307" w:type="dxa"/>
          </w:tcPr>
          <w:p w14:paraId="21A4B0E9" w14:textId="0D0D301E" w:rsidR="007C168D" w:rsidRDefault="007C168D" w:rsidP="00950B97">
            <w:pPr>
              <w:tabs>
                <w:tab w:val="left" w:pos="5245"/>
              </w:tabs>
              <w:rPr>
                <w:lang w:eastAsia="zh-CN"/>
              </w:rPr>
            </w:pPr>
            <w:r w:rsidRPr="002D3917">
              <w:t xml:space="preserve">The IE </w:t>
            </w:r>
            <w:r w:rsidRPr="002D3917">
              <w:rPr>
                <w:i/>
              </w:rPr>
              <w:t xml:space="preserve">CSI-MeasConfig </w:t>
            </w:r>
            <w:r w:rsidRPr="002D3917">
              <w:t xml:space="preserve">is used to configure CSI-RS (reference signals) belonging to the serving cell in which </w:t>
            </w:r>
            <w:r w:rsidRPr="002D3917">
              <w:rPr>
                <w:i/>
              </w:rPr>
              <w:t>CSI-MeasConfig</w:t>
            </w:r>
            <w:r w:rsidRPr="002D3917">
              <w:t xml:space="preserve"> is included, channel state information reports to be transmitted on PUCCH on the serving cell in which </w:t>
            </w:r>
            <w:r w:rsidRPr="002D3917">
              <w:rPr>
                <w:i/>
              </w:rPr>
              <w:t>CSI-MeasConfig</w:t>
            </w:r>
            <w:r w:rsidRPr="002D3917">
              <w:t xml:space="preserve"> is included and channel state information reports on PUSCH triggered by DCI received on the serving cell in which </w:t>
            </w:r>
            <w:r w:rsidRPr="002D3917">
              <w:rPr>
                <w:i/>
              </w:rPr>
              <w:t>CSI-MeasConfig</w:t>
            </w:r>
            <w:r w:rsidRPr="002D3917">
              <w:t xml:space="preserve"> is included.</w:t>
            </w:r>
          </w:p>
        </w:tc>
      </w:tr>
    </w:tbl>
    <w:p w14:paraId="7E5E29DC" w14:textId="5BB914C6" w:rsidR="007C168D" w:rsidRDefault="004D0BAA" w:rsidP="00950B97">
      <w:pPr>
        <w:tabs>
          <w:tab w:val="left" w:pos="5245"/>
        </w:tabs>
        <w:rPr>
          <w:lang w:eastAsia="zh-CN"/>
        </w:rPr>
      </w:pPr>
      <w:r>
        <w:rPr>
          <w:lang w:eastAsia="zh-CN"/>
        </w:rPr>
        <w:t>The IE</w:t>
      </w:r>
      <w:r w:rsidR="00184CEE">
        <w:rPr>
          <w:lang w:eastAsia="zh-CN"/>
        </w:rPr>
        <w:t>s</w:t>
      </w:r>
      <w:r>
        <w:rPr>
          <w:lang w:eastAsia="zh-CN"/>
        </w:rPr>
        <w:t xml:space="preserve"> under CSI-MeasConfig </w:t>
      </w:r>
      <w:r w:rsidR="00184CEE">
        <w:rPr>
          <w:lang w:eastAsia="zh-CN"/>
        </w:rPr>
        <w:t>are</w:t>
      </w:r>
      <w:r>
        <w:rPr>
          <w:lang w:eastAsia="zh-CN"/>
        </w:rPr>
        <w:t xml:space="preserve"> to configure UE to report the channel state information, but in our purpose, we just want UE </w:t>
      </w:r>
      <w:r w:rsidR="0095333E">
        <w:rPr>
          <w:lang w:eastAsia="zh-CN"/>
        </w:rPr>
        <w:t xml:space="preserve">to </w:t>
      </w:r>
      <w:r>
        <w:rPr>
          <w:lang w:eastAsia="zh-CN"/>
        </w:rPr>
        <w:t xml:space="preserve">use these set(s) of inference related parameters to confirm and report whether they are applicable, but not use them to do CSI report. </w:t>
      </w:r>
      <w:r w:rsidR="00C14CD2">
        <w:rPr>
          <w:lang w:eastAsia="zh-CN"/>
        </w:rPr>
        <w:t>Hence</w:t>
      </w:r>
      <w:r>
        <w:rPr>
          <w:lang w:eastAsia="zh-CN"/>
        </w:rPr>
        <w:t xml:space="preserve">, </w:t>
      </w:r>
      <w:r w:rsidR="00C14CD2">
        <w:rPr>
          <w:lang w:eastAsia="zh-CN"/>
        </w:rPr>
        <w:t xml:space="preserve">we do not think the </w:t>
      </w:r>
      <w:r>
        <w:rPr>
          <w:lang w:eastAsia="zh-CN"/>
        </w:rPr>
        <w:t xml:space="preserve">set(s) of inference related parameters </w:t>
      </w:r>
      <w:r w:rsidR="00C14CD2">
        <w:rPr>
          <w:lang w:eastAsia="zh-CN"/>
        </w:rPr>
        <w:t xml:space="preserve">should be included </w:t>
      </w:r>
      <w:r>
        <w:rPr>
          <w:lang w:eastAsia="zh-CN"/>
        </w:rPr>
        <w:t>in a new IE in list in CSI-MeasConfig</w:t>
      </w:r>
      <w:r w:rsidR="00184CEE">
        <w:rPr>
          <w:lang w:eastAsia="zh-CN"/>
        </w:rPr>
        <w:t>.</w:t>
      </w:r>
    </w:p>
    <w:p w14:paraId="369AF46C" w14:textId="71F2A052" w:rsidR="00184CEE" w:rsidRPr="00184CEE" w:rsidRDefault="00B618FF" w:rsidP="00184CEE">
      <w:pPr>
        <w:tabs>
          <w:tab w:val="left" w:pos="5245"/>
        </w:tabs>
        <w:rPr>
          <w:b/>
          <w:bCs/>
          <w:lang w:eastAsia="zh-CN"/>
        </w:rPr>
      </w:pPr>
      <w:r>
        <w:rPr>
          <w:b/>
          <w:bCs/>
          <w:lang w:eastAsia="zh-CN"/>
        </w:rPr>
        <w:t>O</w:t>
      </w:r>
      <w:r w:rsidR="00184CEE" w:rsidRPr="00184CEE">
        <w:rPr>
          <w:b/>
          <w:bCs/>
          <w:lang w:eastAsia="zh-CN"/>
        </w:rPr>
        <w:t>bservation</w:t>
      </w:r>
      <w:r w:rsidR="0037219D">
        <w:rPr>
          <w:b/>
          <w:bCs/>
          <w:lang w:eastAsia="zh-CN"/>
        </w:rPr>
        <w:t xml:space="preserve"> 3</w:t>
      </w:r>
      <w:r w:rsidR="00184CEE" w:rsidRPr="00184CEE">
        <w:rPr>
          <w:b/>
          <w:bCs/>
          <w:lang w:eastAsia="zh-CN"/>
        </w:rPr>
        <w:t xml:space="preserve">: </w:t>
      </w:r>
      <w:r w:rsidR="00C14CD2">
        <w:rPr>
          <w:b/>
          <w:bCs/>
          <w:lang w:eastAsia="zh-CN"/>
        </w:rPr>
        <w:t xml:space="preserve">For Option 3, </w:t>
      </w:r>
      <w:r w:rsidR="004133ED">
        <w:rPr>
          <w:b/>
          <w:bCs/>
          <w:lang w:eastAsia="zh-CN"/>
        </w:rPr>
        <w:t xml:space="preserve">in the current definition of </w:t>
      </w:r>
      <w:r w:rsidR="00C14CD2">
        <w:rPr>
          <w:b/>
          <w:bCs/>
          <w:lang w:eastAsia="zh-CN"/>
        </w:rPr>
        <w:t>t</w:t>
      </w:r>
      <w:r w:rsidR="00184CEE" w:rsidRPr="00184CEE">
        <w:rPr>
          <w:b/>
          <w:bCs/>
          <w:lang w:eastAsia="zh-CN"/>
        </w:rPr>
        <w:t>he IEs under CSI-MeasConfig</w:t>
      </w:r>
      <w:r w:rsidR="004133ED">
        <w:rPr>
          <w:b/>
          <w:bCs/>
          <w:lang w:eastAsia="zh-CN"/>
        </w:rPr>
        <w:t>, it is</w:t>
      </w:r>
      <w:r w:rsidR="00184CEE" w:rsidRPr="00184CEE">
        <w:rPr>
          <w:b/>
          <w:bCs/>
          <w:lang w:eastAsia="zh-CN"/>
        </w:rPr>
        <w:t xml:space="preserve"> to configure UE to report the channel state information</w:t>
      </w:r>
      <w:r w:rsidR="004133ED">
        <w:rPr>
          <w:b/>
          <w:bCs/>
          <w:lang w:eastAsia="zh-CN"/>
        </w:rPr>
        <w:t xml:space="preserve"> in the CSI report</w:t>
      </w:r>
      <w:r w:rsidR="00184CEE" w:rsidRPr="00184CEE">
        <w:rPr>
          <w:b/>
          <w:bCs/>
          <w:lang w:eastAsia="zh-CN"/>
        </w:rPr>
        <w:t xml:space="preserve">, </w:t>
      </w:r>
      <w:r w:rsidR="004133ED">
        <w:rPr>
          <w:b/>
          <w:bCs/>
          <w:lang w:eastAsia="zh-CN"/>
        </w:rPr>
        <w:t>and not to</w:t>
      </w:r>
      <w:r w:rsidR="00184CEE" w:rsidRPr="00184CEE">
        <w:rPr>
          <w:b/>
          <w:bCs/>
          <w:lang w:eastAsia="zh-CN"/>
        </w:rPr>
        <w:t xml:space="preserve"> use these set(s) of inference related parameters to confirm and report whether they are applicable.</w:t>
      </w:r>
      <w:r w:rsidR="004133ED">
        <w:rPr>
          <w:b/>
          <w:bCs/>
          <w:lang w:eastAsia="zh-CN"/>
        </w:rPr>
        <w:t xml:space="preserve"> Hence Option 3 is not suitable.</w:t>
      </w:r>
      <w:r w:rsidR="00184CEE" w:rsidRPr="00184CEE">
        <w:rPr>
          <w:b/>
          <w:bCs/>
          <w:lang w:eastAsia="zh-CN"/>
        </w:rPr>
        <w:t xml:space="preserve"> </w:t>
      </w:r>
    </w:p>
    <w:p w14:paraId="6498531A" w14:textId="77777777" w:rsidR="00296EAB" w:rsidRDefault="00296EAB" w:rsidP="00950B97">
      <w:pPr>
        <w:tabs>
          <w:tab w:val="left" w:pos="5245"/>
        </w:tabs>
        <w:rPr>
          <w:lang w:eastAsia="zh-CN"/>
        </w:rPr>
      </w:pPr>
    </w:p>
    <w:p w14:paraId="2EACD50E" w14:textId="02CBEEE4" w:rsidR="00BB73C5" w:rsidRDefault="004133ED" w:rsidP="00950B97">
      <w:pPr>
        <w:tabs>
          <w:tab w:val="left" w:pos="5245"/>
        </w:tabs>
        <w:rPr>
          <w:lang w:eastAsia="zh-CN"/>
        </w:rPr>
      </w:pPr>
      <w:r>
        <w:rPr>
          <w:lang w:eastAsia="zh-CN"/>
        </w:rPr>
        <w:t xml:space="preserve">In Option 4, the motivation is to allow the same ID space to be used to provide the association between the full inference configuration in the CSI-ReportConfig and the parameter settings of Set A and B in the </w:t>
      </w:r>
      <w:r>
        <w:rPr>
          <w:lang w:eastAsia="zh-CN"/>
        </w:rPr>
        <w:lastRenderedPageBreak/>
        <w:t>OtherConfig.  Since it is our understanding that the signaling details are dependent on the L1 parameter list from RAN 1, whether such common ID is needed can wait for further details from RAN 1.</w:t>
      </w:r>
    </w:p>
    <w:p w14:paraId="587982A9" w14:textId="341FA6C8" w:rsidR="00EA67C1" w:rsidRDefault="004133ED" w:rsidP="00950B97">
      <w:pPr>
        <w:tabs>
          <w:tab w:val="left" w:pos="5245"/>
        </w:tabs>
        <w:rPr>
          <w:lang w:eastAsia="zh-CN"/>
        </w:rPr>
      </w:pPr>
      <w:r>
        <w:rPr>
          <w:lang w:eastAsia="zh-CN"/>
        </w:rPr>
        <w:t>Based on the above observations, it is proposed that</w:t>
      </w:r>
      <w:r w:rsidR="00EA67C1">
        <w:rPr>
          <w:lang w:eastAsia="zh-CN"/>
        </w:rPr>
        <w:t>:</w:t>
      </w:r>
    </w:p>
    <w:p w14:paraId="18D73284" w14:textId="5D5416CB" w:rsidR="00BB73C5" w:rsidRPr="00730B8C" w:rsidRDefault="00BB73C5" w:rsidP="00730B8C">
      <w:pPr>
        <w:tabs>
          <w:tab w:val="left" w:pos="360"/>
        </w:tabs>
        <w:rPr>
          <w:b/>
          <w:bCs/>
        </w:rPr>
      </w:pPr>
      <w:r w:rsidRPr="00BB73C5">
        <w:rPr>
          <w:b/>
          <w:bCs/>
        </w:rPr>
        <w:t xml:space="preserve">Proposal </w:t>
      </w:r>
      <w:r w:rsidR="00B70C33">
        <w:rPr>
          <w:b/>
          <w:bCs/>
        </w:rPr>
        <w:t>1</w:t>
      </w:r>
      <w:r w:rsidRPr="00BB73C5">
        <w:rPr>
          <w:b/>
          <w:bCs/>
        </w:rPr>
        <w:t xml:space="preserve">: </w:t>
      </w:r>
      <w:r w:rsidRPr="00730B8C">
        <w:rPr>
          <w:b/>
          <w:bCs/>
        </w:rPr>
        <w:t>For Direction B, one set or multiple sets of inference related parameters for applicability report is included in OtherConfig together with the configuration of UAI for applicability reporting</w:t>
      </w:r>
      <w:r w:rsidR="00974EB4">
        <w:rPr>
          <w:b/>
          <w:bCs/>
        </w:rPr>
        <w:t>.</w:t>
      </w:r>
    </w:p>
    <w:p w14:paraId="4F77CCDE" w14:textId="77777777" w:rsidR="00296EAB" w:rsidRDefault="00296EAB" w:rsidP="00950B97">
      <w:pPr>
        <w:tabs>
          <w:tab w:val="left" w:pos="5245"/>
        </w:tabs>
        <w:rPr>
          <w:lang w:eastAsia="zh-CN"/>
        </w:rPr>
      </w:pPr>
    </w:p>
    <w:p w14:paraId="0C8F4941" w14:textId="42B90814" w:rsidR="009C1EA4" w:rsidRDefault="001728BA" w:rsidP="00950B97">
      <w:pPr>
        <w:tabs>
          <w:tab w:val="left" w:pos="5245"/>
        </w:tabs>
        <w:rPr>
          <w:lang w:eastAsia="zh-CN"/>
        </w:rPr>
      </w:pPr>
      <w:r>
        <w:rPr>
          <w:lang w:eastAsia="zh-CN"/>
        </w:rPr>
        <w:t xml:space="preserve">Furthermore, in </w:t>
      </w:r>
      <w:r w:rsidR="00D77297">
        <w:rPr>
          <w:lang w:eastAsia="zh-CN"/>
        </w:rPr>
        <w:t>RAN1 LS, the following information on Direction B is provided:</w:t>
      </w:r>
    </w:p>
    <w:p w14:paraId="3AF97848" w14:textId="0F88466A" w:rsidR="00D77297" w:rsidRDefault="00D77297" w:rsidP="00950B97">
      <w:pPr>
        <w:tabs>
          <w:tab w:val="left" w:pos="5245"/>
        </w:tabs>
        <w:rPr>
          <w:lang w:eastAsia="zh-CN"/>
        </w:rPr>
      </w:pPr>
    </w:p>
    <w:p w14:paraId="1F65D32D" w14:textId="77777777" w:rsidR="00D77297" w:rsidRPr="00C8757B" w:rsidRDefault="00D77297" w:rsidP="000B7327">
      <w:pPr>
        <w:numPr>
          <w:ilvl w:val="1"/>
          <w:numId w:val="11"/>
        </w:numPr>
        <w:autoSpaceDE/>
        <w:autoSpaceDN/>
        <w:spacing w:after="0"/>
        <w:rPr>
          <w:rFonts w:eastAsia="Times New Roman" w:cs="Times"/>
        </w:rPr>
      </w:pPr>
      <w:r w:rsidRPr="00C8757B">
        <w:rPr>
          <w:rFonts w:eastAsia="Times New Roman" w:cs="Times"/>
        </w:rPr>
        <w:t xml:space="preserve">The set of inference related parameters selected from the IEs in/or the IEs referred by </w:t>
      </w:r>
      <w:r w:rsidRPr="00C8757B">
        <w:rPr>
          <w:rFonts w:eastAsia="Times New Roman" w:cs="Times"/>
          <w:i/>
          <w:iCs/>
        </w:rPr>
        <w:t>CSI-ReportConfig</w:t>
      </w:r>
      <w:r w:rsidRPr="00C8757B">
        <w:rPr>
          <w:rFonts w:eastAsia="Times New Roman" w:cs="Times"/>
        </w:rPr>
        <w:t xml:space="preserve"> as a starting point, e.g., </w:t>
      </w:r>
    </w:p>
    <w:p w14:paraId="20631814" w14:textId="77777777" w:rsidR="00D77297" w:rsidRPr="00C8757B" w:rsidRDefault="00D77297" w:rsidP="000B7327">
      <w:pPr>
        <w:numPr>
          <w:ilvl w:val="2"/>
          <w:numId w:val="11"/>
        </w:numPr>
        <w:autoSpaceDE/>
        <w:autoSpaceDN/>
        <w:spacing w:after="0"/>
        <w:rPr>
          <w:rFonts w:eastAsia="Times New Roman" w:cs="Times"/>
        </w:rPr>
      </w:pPr>
      <w:r w:rsidRPr="00C8757B">
        <w:rPr>
          <w:rFonts w:eastAsia="Times New Roman" w:cs="Times"/>
        </w:rPr>
        <w:t>the associated ID</w:t>
      </w:r>
    </w:p>
    <w:p w14:paraId="149F699F" w14:textId="77777777" w:rsidR="00D77297" w:rsidRPr="00C8757B" w:rsidRDefault="00D77297" w:rsidP="000B7327">
      <w:pPr>
        <w:numPr>
          <w:ilvl w:val="3"/>
          <w:numId w:val="11"/>
        </w:numPr>
        <w:autoSpaceDE/>
        <w:autoSpaceDN/>
        <w:spacing w:after="0"/>
        <w:rPr>
          <w:rFonts w:eastAsia="Times New Roman" w:cs="Times"/>
        </w:rPr>
      </w:pPr>
      <w:r w:rsidRPr="00C8757B">
        <w:rPr>
          <w:rFonts w:eastAsia="Times New Roman" w:cs="Times"/>
        </w:rPr>
        <w:t xml:space="preserve">Note: this doesn’t imply the associated ID is mandatory </w:t>
      </w:r>
    </w:p>
    <w:p w14:paraId="42A3AEA3" w14:textId="77777777" w:rsidR="00D77297" w:rsidRPr="00C8757B" w:rsidRDefault="00D77297" w:rsidP="000B7327">
      <w:pPr>
        <w:numPr>
          <w:ilvl w:val="2"/>
          <w:numId w:val="11"/>
        </w:numPr>
        <w:autoSpaceDE/>
        <w:autoSpaceDN/>
        <w:spacing w:after="0"/>
        <w:rPr>
          <w:rFonts w:eastAsia="Times New Roman" w:cs="Times"/>
        </w:rPr>
      </w:pPr>
      <w:r w:rsidRPr="00C8757B">
        <w:rPr>
          <w:rFonts w:eastAsia="Times New Roman" w:cs="Times"/>
        </w:rPr>
        <w:t>Set A related information</w:t>
      </w:r>
    </w:p>
    <w:p w14:paraId="1C6F6DB2" w14:textId="77777777" w:rsidR="00D77297" w:rsidRPr="00C8757B" w:rsidRDefault="00D77297" w:rsidP="000B7327">
      <w:pPr>
        <w:numPr>
          <w:ilvl w:val="2"/>
          <w:numId w:val="11"/>
        </w:numPr>
        <w:autoSpaceDE/>
        <w:autoSpaceDN/>
        <w:spacing w:after="0"/>
        <w:rPr>
          <w:rFonts w:eastAsia="Times New Roman" w:cs="Times"/>
        </w:rPr>
      </w:pPr>
      <w:r w:rsidRPr="00C8757B">
        <w:rPr>
          <w:rFonts w:eastAsia="Times New Roman" w:cs="Times"/>
        </w:rPr>
        <w:t>Set B related information</w:t>
      </w:r>
    </w:p>
    <w:p w14:paraId="79D00E44" w14:textId="77777777" w:rsidR="00D77297" w:rsidRPr="00C8757B" w:rsidRDefault="00D77297" w:rsidP="000B7327">
      <w:pPr>
        <w:numPr>
          <w:ilvl w:val="2"/>
          <w:numId w:val="11"/>
        </w:numPr>
        <w:autoSpaceDE/>
        <w:autoSpaceDN/>
        <w:spacing w:after="0"/>
        <w:rPr>
          <w:rFonts w:eastAsia="Times New Roman" w:cs="Times"/>
        </w:rPr>
      </w:pPr>
      <w:r w:rsidRPr="00C8757B">
        <w:rPr>
          <w:rFonts w:eastAsia="Times New Roman" w:cs="Times"/>
        </w:rPr>
        <w:t>Report content related information </w:t>
      </w:r>
    </w:p>
    <w:p w14:paraId="3DC04748" w14:textId="77777777" w:rsidR="00D77297" w:rsidRPr="00C8757B" w:rsidRDefault="00D77297" w:rsidP="000B7327">
      <w:pPr>
        <w:numPr>
          <w:ilvl w:val="2"/>
          <w:numId w:val="11"/>
        </w:numPr>
        <w:autoSpaceDE/>
        <w:autoSpaceDN/>
        <w:spacing w:after="0"/>
        <w:rPr>
          <w:rFonts w:eastAsia="Times New Roman" w:cs="Times"/>
        </w:rPr>
      </w:pPr>
      <w:r w:rsidRPr="00C8757B">
        <w:rPr>
          <w:rFonts w:eastAsia="Times New Roman" w:cs="Times"/>
        </w:rPr>
        <w:t>For BM-Case 2, </w:t>
      </w:r>
    </w:p>
    <w:p w14:paraId="147B634F" w14:textId="77777777" w:rsidR="00D77297" w:rsidRPr="00C8757B" w:rsidRDefault="00D77297" w:rsidP="000B7327">
      <w:pPr>
        <w:numPr>
          <w:ilvl w:val="3"/>
          <w:numId w:val="11"/>
        </w:numPr>
        <w:autoSpaceDE/>
        <w:autoSpaceDN/>
        <w:spacing w:after="0"/>
        <w:rPr>
          <w:rFonts w:eastAsia="Times New Roman" w:cs="Times"/>
        </w:rPr>
      </w:pPr>
      <w:r w:rsidRPr="00C8757B">
        <w:rPr>
          <w:rFonts w:eastAsia="Times New Roman" w:cs="Times"/>
        </w:rPr>
        <w:t>Time instances related information for measurements</w:t>
      </w:r>
    </w:p>
    <w:p w14:paraId="5C9D927B" w14:textId="77777777" w:rsidR="00D77297" w:rsidRPr="00C8757B" w:rsidRDefault="00D77297" w:rsidP="000B7327">
      <w:pPr>
        <w:numPr>
          <w:ilvl w:val="3"/>
          <w:numId w:val="11"/>
        </w:numPr>
        <w:autoSpaceDE/>
        <w:autoSpaceDN/>
        <w:spacing w:after="0"/>
        <w:rPr>
          <w:rFonts w:eastAsia="Times New Roman" w:cs="Times"/>
        </w:rPr>
      </w:pPr>
      <w:r w:rsidRPr="00C8757B">
        <w:rPr>
          <w:rFonts w:eastAsia="Times New Roman" w:cs="Times"/>
        </w:rPr>
        <w:t>Time instances related information for prediction</w:t>
      </w:r>
    </w:p>
    <w:p w14:paraId="7A020554" w14:textId="1189C48A" w:rsidR="00D77297" w:rsidRDefault="00D77297" w:rsidP="00950B97">
      <w:pPr>
        <w:tabs>
          <w:tab w:val="left" w:pos="5245"/>
        </w:tabs>
        <w:rPr>
          <w:lang w:eastAsia="zh-CN"/>
        </w:rPr>
      </w:pPr>
    </w:p>
    <w:p w14:paraId="6D45A484" w14:textId="3155E4D3" w:rsidR="009E07D5" w:rsidRDefault="009E07D5" w:rsidP="00950B97">
      <w:pPr>
        <w:tabs>
          <w:tab w:val="left" w:pos="5245"/>
        </w:tabs>
        <w:rPr>
          <w:lang w:eastAsia="zh-CN"/>
        </w:rPr>
      </w:pPr>
      <w:r>
        <w:rPr>
          <w:lang w:eastAsia="zh-CN"/>
        </w:rPr>
        <w:t xml:space="preserve">Based on the above, we can further provide the following </w:t>
      </w:r>
      <w:proofErr w:type="spellStart"/>
      <w:r>
        <w:rPr>
          <w:lang w:eastAsia="zh-CN"/>
        </w:rPr>
        <w:t>signalling</w:t>
      </w:r>
      <w:proofErr w:type="spellEnd"/>
      <w:r>
        <w:rPr>
          <w:lang w:eastAsia="zh-CN"/>
        </w:rPr>
        <w:t xml:space="preserve"> details:</w:t>
      </w:r>
    </w:p>
    <w:p w14:paraId="14073BCE" w14:textId="12D59452" w:rsidR="00B618FF" w:rsidRPr="000B7327" w:rsidRDefault="00466B4B" w:rsidP="00B618FF">
      <w:pPr>
        <w:tabs>
          <w:tab w:val="left" w:pos="5245"/>
        </w:tabs>
        <w:rPr>
          <w:b/>
        </w:rPr>
      </w:pPr>
      <w:r w:rsidRPr="000B7327">
        <w:rPr>
          <w:b/>
          <w:bCs/>
          <w:lang w:eastAsia="zh-CN"/>
        </w:rPr>
        <w:t xml:space="preserve">Proposal </w:t>
      </w:r>
      <w:r w:rsidR="00B70C33">
        <w:rPr>
          <w:b/>
          <w:bCs/>
          <w:lang w:eastAsia="zh-CN"/>
        </w:rPr>
        <w:t>2</w:t>
      </w:r>
      <w:r w:rsidRPr="000B7327">
        <w:rPr>
          <w:b/>
          <w:bCs/>
          <w:lang w:eastAsia="zh-CN"/>
        </w:rPr>
        <w:t xml:space="preserve">: </w:t>
      </w:r>
      <w:r w:rsidRPr="000B7327">
        <w:rPr>
          <w:b/>
        </w:rPr>
        <w:t>As per RAN1 LS, the following information should be included as part of Direction B configuration:</w:t>
      </w:r>
      <w:r w:rsidR="00B618FF">
        <w:rPr>
          <w:b/>
        </w:rPr>
        <w:t xml:space="preserve"> </w:t>
      </w:r>
    </w:p>
    <w:p w14:paraId="6B9B73B8" w14:textId="49EF4A4A" w:rsidR="00730B8C" w:rsidRPr="000B7327" w:rsidRDefault="00730B8C" w:rsidP="005D16C6">
      <w:pPr>
        <w:numPr>
          <w:ilvl w:val="2"/>
          <w:numId w:val="11"/>
        </w:numPr>
        <w:autoSpaceDE/>
        <w:autoSpaceDN/>
        <w:spacing w:after="0"/>
        <w:rPr>
          <w:rFonts w:eastAsia="Times New Roman" w:cs="Times"/>
          <w:b/>
        </w:rPr>
      </w:pPr>
      <w:r w:rsidRPr="000B7327">
        <w:rPr>
          <w:rFonts w:eastAsia="Times New Roman" w:cs="Times"/>
          <w:b/>
        </w:rPr>
        <w:t xml:space="preserve">Optionally one or more </w:t>
      </w:r>
      <w:r w:rsidR="00B7640C">
        <w:rPr>
          <w:rFonts w:eastAsia="Times New Roman" w:cs="Times"/>
          <w:b/>
        </w:rPr>
        <w:t>associated ID</w:t>
      </w:r>
      <w:r w:rsidRPr="000B7327">
        <w:rPr>
          <w:rFonts w:eastAsia="Times New Roman" w:cs="Times"/>
          <w:b/>
        </w:rPr>
        <w:t>;</w:t>
      </w:r>
    </w:p>
    <w:p w14:paraId="33DC951C" w14:textId="13C344C4" w:rsidR="00466B4B" w:rsidRPr="00730B8C" w:rsidRDefault="00466B4B" w:rsidP="000B7327">
      <w:pPr>
        <w:numPr>
          <w:ilvl w:val="2"/>
          <w:numId w:val="11"/>
        </w:numPr>
        <w:autoSpaceDE/>
        <w:autoSpaceDN/>
        <w:spacing w:after="0"/>
        <w:rPr>
          <w:rFonts w:eastAsia="Times New Roman" w:cs="Times"/>
          <w:b/>
        </w:rPr>
      </w:pPr>
      <w:r w:rsidRPr="00730B8C">
        <w:rPr>
          <w:rFonts w:eastAsia="Times New Roman" w:cs="Times"/>
          <w:b/>
        </w:rPr>
        <w:t>Set A related information</w:t>
      </w:r>
    </w:p>
    <w:p w14:paraId="30512419" w14:textId="77777777" w:rsidR="00466B4B" w:rsidRPr="00730B8C" w:rsidRDefault="00466B4B" w:rsidP="000B7327">
      <w:pPr>
        <w:numPr>
          <w:ilvl w:val="2"/>
          <w:numId w:val="11"/>
        </w:numPr>
        <w:autoSpaceDE/>
        <w:autoSpaceDN/>
        <w:spacing w:after="0"/>
        <w:rPr>
          <w:rFonts w:eastAsia="Times New Roman" w:cs="Times"/>
          <w:b/>
        </w:rPr>
      </w:pPr>
      <w:r w:rsidRPr="00730B8C">
        <w:rPr>
          <w:rFonts w:eastAsia="Times New Roman" w:cs="Times"/>
          <w:b/>
        </w:rPr>
        <w:t>Set B related information</w:t>
      </w:r>
    </w:p>
    <w:p w14:paraId="33E28D27" w14:textId="77777777" w:rsidR="00466B4B" w:rsidRPr="00730B8C" w:rsidRDefault="00466B4B" w:rsidP="000B7327">
      <w:pPr>
        <w:numPr>
          <w:ilvl w:val="2"/>
          <w:numId w:val="11"/>
        </w:numPr>
        <w:autoSpaceDE/>
        <w:autoSpaceDN/>
        <w:spacing w:after="0"/>
        <w:rPr>
          <w:rFonts w:eastAsia="Times New Roman" w:cs="Times"/>
          <w:b/>
        </w:rPr>
      </w:pPr>
      <w:r w:rsidRPr="00730B8C">
        <w:rPr>
          <w:rFonts w:eastAsia="Times New Roman" w:cs="Times"/>
          <w:b/>
        </w:rPr>
        <w:t>Report content related information </w:t>
      </w:r>
    </w:p>
    <w:p w14:paraId="154DE23E" w14:textId="77777777" w:rsidR="00466B4B" w:rsidRPr="00730B8C" w:rsidRDefault="00466B4B" w:rsidP="000B7327">
      <w:pPr>
        <w:numPr>
          <w:ilvl w:val="2"/>
          <w:numId w:val="11"/>
        </w:numPr>
        <w:autoSpaceDE/>
        <w:autoSpaceDN/>
        <w:spacing w:after="0"/>
        <w:rPr>
          <w:rFonts w:eastAsia="Times New Roman" w:cs="Times"/>
          <w:b/>
        </w:rPr>
      </w:pPr>
      <w:r w:rsidRPr="00730B8C">
        <w:rPr>
          <w:rFonts w:eastAsia="Times New Roman" w:cs="Times"/>
          <w:b/>
        </w:rPr>
        <w:t>For BM-Case 2, </w:t>
      </w:r>
    </w:p>
    <w:p w14:paraId="67ED2C87" w14:textId="77777777" w:rsidR="00466B4B" w:rsidRPr="00730B8C" w:rsidRDefault="00466B4B" w:rsidP="000B7327">
      <w:pPr>
        <w:numPr>
          <w:ilvl w:val="3"/>
          <w:numId w:val="11"/>
        </w:numPr>
        <w:autoSpaceDE/>
        <w:autoSpaceDN/>
        <w:spacing w:after="0"/>
        <w:rPr>
          <w:rFonts w:eastAsia="Times New Roman" w:cs="Times"/>
          <w:b/>
        </w:rPr>
      </w:pPr>
      <w:r w:rsidRPr="00730B8C">
        <w:rPr>
          <w:rFonts w:eastAsia="Times New Roman" w:cs="Times"/>
          <w:b/>
        </w:rPr>
        <w:t>Time instances related information for measurements</w:t>
      </w:r>
    </w:p>
    <w:p w14:paraId="10D2263D" w14:textId="77777777" w:rsidR="00466B4B" w:rsidRPr="00730B8C" w:rsidRDefault="00466B4B" w:rsidP="000B7327">
      <w:pPr>
        <w:numPr>
          <w:ilvl w:val="3"/>
          <w:numId w:val="11"/>
        </w:numPr>
        <w:autoSpaceDE/>
        <w:autoSpaceDN/>
        <w:spacing w:after="0"/>
        <w:rPr>
          <w:rFonts w:eastAsia="Times New Roman" w:cs="Times"/>
          <w:b/>
        </w:rPr>
      </w:pPr>
      <w:r w:rsidRPr="00730B8C">
        <w:rPr>
          <w:rFonts w:eastAsia="Times New Roman" w:cs="Times"/>
          <w:b/>
        </w:rPr>
        <w:t>Time instances related information for prediction</w:t>
      </w:r>
    </w:p>
    <w:p w14:paraId="7F835CE1" w14:textId="5AC12FF4" w:rsidR="00466B4B" w:rsidRPr="00730B8C" w:rsidRDefault="00730B8C" w:rsidP="00950B97">
      <w:pPr>
        <w:tabs>
          <w:tab w:val="left" w:pos="5245"/>
        </w:tabs>
        <w:rPr>
          <w:b/>
          <w:lang w:eastAsia="zh-CN"/>
        </w:rPr>
      </w:pPr>
      <w:r w:rsidRPr="00730B8C">
        <w:rPr>
          <w:b/>
          <w:lang w:eastAsia="zh-CN"/>
        </w:rPr>
        <w:t>Further details will be based on RAN1 L1 parameters list.</w:t>
      </w:r>
    </w:p>
    <w:p w14:paraId="48C94D2A" w14:textId="77777777" w:rsidR="002A3E53" w:rsidRPr="002A3E53" w:rsidRDefault="002A3E53" w:rsidP="00950B97">
      <w:pPr>
        <w:tabs>
          <w:tab w:val="left" w:pos="5245"/>
        </w:tabs>
        <w:rPr>
          <w:lang w:eastAsia="zh-CN"/>
        </w:rPr>
      </w:pPr>
    </w:p>
    <w:p w14:paraId="56DBBD39" w14:textId="6C1F1E2D" w:rsidR="00F92624" w:rsidRDefault="004B6A3A" w:rsidP="005331D2">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5B3866" w:rsidRPr="005331D2">
        <w:rPr>
          <w:rFonts w:ascii="Arial" w:eastAsia="Times New Roman" w:hAnsi="Arial"/>
          <w:b w:val="0"/>
          <w:sz w:val="28"/>
          <w:szCs w:val="20"/>
          <w:lang w:eastAsia="en-GB"/>
        </w:rPr>
        <w:t>pplicab</w:t>
      </w:r>
      <w:r w:rsidR="0099410E">
        <w:rPr>
          <w:rFonts w:ascii="Arial" w:eastAsia="Times New Roman" w:hAnsi="Arial"/>
          <w:b w:val="0"/>
          <w:sz w:val="28"/>
          <w:szCs w:val="20"/>
          <w:lang w:eastAsia="en-GB"/>
        </w:rPr>
        <w:t>ility</w:t>
      </w:r>
      <w:r w:rsidR="00F92624" w:rsidRPr="005331D2">
        <w:rPr>
          <w:rFonts w:ascii="Arial" w:eastAsia="Times New Roman" w:hAnsi="Arial"/>
          <w:b w:val="0"/>
          <w:sz w:val="28"/>
          <w:szCs w:val="20"/>
          <w:lang w:eastAsia="en-GB"/>
        </w:rPr>
        <w:t xml:space="preserve"> reporting</w:t>
      </w:r>
      <w:r>
        <w:rPr>
          <w:rFonts w:ascii="Arial" w:eastAsia="Times New Roman" w:hAnsi="Arial"/>
          <w:b w:val="0"/>
          <w:sz w:val="28"/>
          <w:szCs w:val="20"/>
          <w:lang w:eastAsia="en-GB"/>
        </w:rPr>
        <w:t xml:space="preserve"> procedure</w:t>
      </w:r>
    </w:p>
    <w:p w14:paraId="43FAD1A9" w14:textId="1849BEF8" w:rsidR="007C054E" w:rsidRDefault="007C054E" w:rsidP="007C054E">
      <w:pPr>
        <w:rPr>
          <w:rFonts w:eastAsia="Calibri"/>
        </w:rPr>
      </w:pPr>
      <w:r>
        <w:rPr>
          <w:lang w:eastAsia="zh-CN"/>
        </w:rPr>
        <w:t>As in the RAN1 LS, the report of applicability depends on the configuration defining the functionality in Step 3 based on Direction A) and B) as follow:</w:t>
      </w:r>
      <w:r w:rsidRPr="007C054E">
        <w:rPr>
          <w:rFonts w:eastAsia="Calibri"/>
        </w:rPr>
        <w:t xml:space="preserve"> </w:t>
      </w:r>
    </w:p>
    <w:tbl>
      <w:tblPr>
        <w:tblStyle w:val="TableGrid"/>
        <w:tblW w:w="0" w:type="auto"/>
        <w:tblLook w:val="04A0" w:firstRow="1" w:lastRow="0" w:firstColumn="1" w:lastColumn="0" w:noHBand="0" w:noVBand="1"/>
      </w:tblPr>
      <w:tblGrid>
        <w:gridCol w:w="9307"/>
      </w:tblGrid>
      <w:tr w:rsidR="007C054E" w14:paraId="2C9F2B00" w14:textId="77777777" w:rsidTr="00A75806">
        <w:tc>
          <w:tcPr>
            <w:tcW w:w="9307" w:type="dxa"/>
          </w:tcPr>
          <w:p w14:paraId="084A1AE9" w14:textId="77777777" w:rsidR="007C054E" w:rsidRDefault="007C054E" w:rsidP="00A75806">
            <w:pPr>
              <w:numPr>
                <w:ilvl w:val="0"/>
                <w:numId w:val="6"/>
              </w:numPr>
              <w:tabs>
                <w:tab w:val="left" w:pos="360"/>
              </w:tabs>
              <w:autoSpaceDE/>
              <w:autoSpaceDN/>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1DF7204F" w14:textId="77777777" w:rsidR="007C054E" w:rsidRPr="007C054E" w:rsidRDefault="007C054E" w:rsidP="00A75806">
            <w:pPr>
              <w:numPr>
                <w:ilvl w:val="1"/>
                <w:numId w:val="6"/>
              </w:numPr>
              <w:autoSpaceDE/>
              <w:autoSpaceDN/>
              <w:spacing w:after="0"/>
              <w:jc w:val="left"/>
              <w:rPr>
                <w:rFonts w:eastAsia="Times New Roman" w:cs="Times"/>
                <w:lang w:eastAsia="zh-CN"/>
              </w:rPr>
            </w:pPr>
            <w:r>
              <w:rPr>
                <w:rFonts w:eastAsia="Times New Roman" w:cs="Times"/>
                <w:lang w:eastAsia="zh-CN"/>
              </w:rPr>
              <w:t>FFS on whether/what other information along with the applicability is needed</w:t>
            </w:r>
          </w:p>
        </w:tc>
      </w:tr>
    </w:tbl>
    <w:p w14:paraId="35958422" w14:textId="77777777" w:rsidR="007C054E" w:rsidRDefault="007C054E" w:rsidP="007C054E">
      <w:pPr>
        <w:rPr>
          <w:lang w:eastAsia="zh-CN"/>
        </w:rPr>
      </w:pPr>
    </w:p>
    <w:p w14:paraId="36BF42AF" w14:textId="04DBDE8B" w:rsidR="007C054E" w:rsidRDefault="007C054E" w:rsidP="007C054E">
      <w:pPr>
        <w:rPr>
          <w:lang w:eastAsia="zh-CN"/>
        </w:rPr>
      </w:pPr>
      <w:r>
        <w:rPr>
          <w:lang w:eastAsia="zh-CN"/>
        </w:rPr>
        <w:t xml:space="preserve">In RAN2#127bis, </w:t>
      </w:r>
      <w:r w:rsidRPr="007C054E">
        <w:rPr>
          <w:lang w:eastAsia="zh-CN"/>
        </w:rPr>
        <w:t>RAN2 agree</w:t>
      </w:r>
      <w:r w:rsidR="004D2300">
        <w:rPr>
          <w:lang w:eastAsia="zh-CN"/>
        </w:rPr>
        <w:t>d</w:t>
      </w:r>
      <w:r w:rsidRPr="007C054E">
        <w:rPr>
          <w:lang w:eastAsia="zh-CN"/>
        </w:rPr>
        <w:t xml:space="preserve"> that the applicable reporting can be in UAI or in the RRC Reconfiguration Complete message</w:t>
      </w:r>
      <w:r>
        <w:rPr>
          <w:lang w:eastAsia="zh-CN"/>
        </w:rPr>
        <w:t xml:space="preserve"> and the aim is to align the report of applicability for both messages.</w:t>
      </w:r>
    </w:p>
    <w:p w14:paraId="329B11F7" w14:textId="0F791C57" w:rsidR="007C054E" w:rsidRDefault="007C054E" w:rsidP="005436D9">
      <w:pPr>
        <w:pStyle w:val="Agreement"/>
        <w:rPr>
          <w:lang w:eastAsia="zh-CN"/>
        </w:rPr>
      </w:pPr>
      <w:r>
        <w:rPr>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5317EA8C" w14:textId="77777777" w:rsidR="001D479C" w:rsidRDefault="001D479C" w:rsidP="007C054E">
      <w:pPr>
        <w:rPr>
          <w:lang w:eastAsia="zh-CN"/>
        </w:rPr>
      </w:pPr>
    </w:p>
    <w:p w14:paraId="7EB940E1" w14:textId="7623B65C" w:rsidR="007C054E" w:rsidRDefault="001D15C4" w:rsidP="007C054E">
      <w:pPr>
        <w:rPr>
          <w:lang w:eastAsia="zh-CN"/>
        </w:rPr>
      </w:pPr>
      <w:r>
        <w:rPr>
          <w:lang w:eastAsia="zh-CN"/>
        </w:rPr>
        <w:t>The above agreement</w:t>
      </w:r>
      <w:r w:rsidR="007C054E">
        <w:rPr>
          <w:lang w:eastAsia="zh-CN"/>
        </w:rPr>
        <w:t xml:space="preserve"> </w:t>
      </w:r>
      <w:r>
        <w:rPr>
          <w:lang w:eastAsia="zh-CN"/>
        </w:rPr>
        <w:t>is assumed to be</w:t>
      </w:r>
      <w:r w:rsidR="007C054E">
        <w:rPr>
          <w:lang w:eastAsia="zh-CN"/>
        </w:rPr>
        <w:t xml:space="preserve"> applied to both Direction A) and B). </w:t>
      </w:r>
    </w:p>
    <w:p w14:paraId="10D4DCA3" w14:textId="01F51EC4" w:rsidR="00E25816" w:rsidRDefault="00E25816" w:rsidP="007C054E">
      <w:pPr>
        <w:rPr>
          <w:lang w:eastAsia="zh-CN"/>
        </w:rPr>
      </w:pPr>
      <w:r>
        <w:rPr>
          <w:rFonts w:hint="eastAsia"/>
          <w:lang w:eastAsia="zh-CN"/>
        </w:rPr>
        <w:t>I</w:t>
      </w:r>
      <w:r>
        <w:rPr>
          <w:lang w:eastAsia="zh-CN"/>
        </w:rPr>
        <w:t xml:space="preserve">n RAN2#129 meeting agreement, RAN2 agrees the following procedure based on </w:t>
      </w:r>
      <w:r w:rsidR="00C8757B">
        <w:rPr>
          <w:lang w:eastAsia="zh-CN"/>
        </w:rPr>
        <w:t>D</w:t>
      </w:r>
      <w:r>
        <w:rPr>
          <w:lang w:eastAsia="zh-CN"/>
        </w:rPr>
        <w:t>irection A.</w:t>
      </w:r>
    </w:p>
    <w:tbl>
      <w:tblPr>
        <w:tblStyle w:val="TableGrid"/>
        <w:tblW w:w="0" w:type="auto"/>
        <w:tblLook w:val="04A0" w:firstRow="1" w:lastRow="0" w:firstColumn="1" w:lastColumn="0" w:noHBand="0" w:noVBand="1"/>
      </w:tblPr>
      <w:tblGrid>
        <w:gridCol w:w="9307"/>
      </w:tblGrid>
      <w:tr w:rsidR="00E25816" w14:paraId="56185F6D" w14:textId="77777777" w:rsidTr="00E25816">
        <w:tc>
          <w:tcPr>
            <w:tcW w:w="9307" w:type="dxa"/>
          </w:tcPr>
          <w:p w14:paraId="780AEC4E" w14:textId="0011B271" w:rsidR="00E25816" w:rsidRDefault="00E25816" w:rsidP="007C054E">
            <w:pPr>
              <w:rPr>
                <w:rFonts w:eastAsiaTheme="minorEastAsia"/>
                <w:lang w:eastAsia="zh-CN"/>
              </w:rPr>
            </w:pPr>
            <w:r w:rsidRPr="00D93738">
              <w:lastRenderedPageBreak/>
              <w:t xml:space="preserve">Upon receiving a full inference configuration, the UE sends the initial applicability report in </w:t>
            </w:r>
            <w:r w:rsidRPr="00D93738">
              <w:rPr>
                <w:i/>
                <w:iCs/>
              </w:rPr>
              <w:t>RRCReconfigurationComplete</w:t>
            </w:r>
            <w:r w:rsidRPr="00D93738">
              <w:t>. UAI can be sent to update applicability.</w:t>
            </w:r>
          </w:p>
        </w:tc>
      </w:tr>
    </w:tbl>
    <w:p w14:paraId="66C79384" w14:textId="64517337" w:rsidR="00E25816" w:rsidRDefault="002E742E" w:rsidP="007C054E">
      <w:pPr>
        <w:rPr>
          <w:rFonts w:eastAsiaTheme="minorEastAsia"/>
          <w:lang w:eastAsia="zh-CN"/>
        </w:rPr>
      </w:pPr>
      <w:r>
        <w:rPr>
          <w:rFonts w:eastAsiaTheme="minorEastAsia"/>
          <w:lang w:eastAsia="zh-CN"/>
        </w:rPr>
        <w:t>Regardless of whether Direction A) and</w:t>
      </w:r>
      <w:r>
        <w:rPr>
          <w:rFonts w:eastAsiaTheme="minorEastAsia" w:hint="eastAsia"/>
          <w:lang w:eastAsia="zh-CN"/>
        </w:rPr>
        <w:t>/</w:t>
      </w:r>
      <w:r>
        <w:rPr>
          <w:rFonts w:eastAsiaTheme="minorEastAsia"/>
          <w:lang w:eastAsia="zh-CN"/>
        </w:rPr>
        <w:t>or B) is applied in Step</w:t>
      </w:r>
      <w:r w:rsidR="00B7640C">
        <w:rPr>
          <w:rFonts w:eastAsiaTheme="minorEastAsia"/>
          <w:lang w:eastAsia="zh-CN"/>
        </w:rPr>
        <w:t xml:space="preserve"> </w:t>
      </w:r>
      <w:r>
        <w:rPr>
          <w:rFonts w:eastAsiaTheme="minorEastAsia"/>
          <w:lang w:eastAsia="zh-CN"/>
        </w:rPr>
        <w:t xml:space="preserve">3, we think the purpose of </w:t>
      </w:r>
      <w:r w:rsidR="00B618FF">
        <w:rPr>
          <w:rFonts w:eastAsiaTheme="minorEastAsia"/>
          <w:lang w:eastAsia="zh-CN"/>
        </w:rPr>
        <w:t>S</w:t>
      </w:r>
      <w:r>
        <w:rPr>
          <w:rFonts w:eastAsiaTheme="minorEastAsia"/>
          <w:lang w:eastAsia="zh-CN"/>
        </w:rPr>
        <w:t xml:space="preserve">tep4 is </w:t>
      </w:r>
      <w:r w:rsidR="002D7B83">
        <w:rPr>
          <w:rFonts w:eastAsiaTheme="minorEastAsia"/>
          <w:lang w:eastAsia="zh-CN"/>
        </w:rPr>
        <w:t xml:space="preserve">the </w:t>
      </w:r>
      <w:r>
        <w:rPr>
          <w:rFonts w:eastAsiaTheme="minorEastAsia"/>
          <w:lang w:eastAsia="zh-CN"/>
        </w:rPr>
        <w:t xml:space="preserve">same, which is to </w:t>
      </w:r>
      <w:r w:rsidR="002D7B83">
        <w:rPr>
          <w:rFonts w:eastAsiaTheme="minorEastAsia"/>
          <w:lang w:eastAsia="zh-CN"/>
        </w:rPr>
        <w:t>report the</w:t>
      </w:r>
      <w:r>
        <w:rPr>
          <w:rFonts w:eastAsiaTheme="minorEastAsia"/>
          <w:lang w:eastAsia="zh-CN"/>
        </w:rPr>
        <w:t xml:space="preserve"> applicability </w:t>
      </w:r>
      <w:r w:rsidR="002D7B83">
        <w:rPr>
          <w:rFonts w:eastAsiaTheme="minorEastAsia"/>
          <w:lang w:eastAsia="zh-CN"/>
        </w:rPr>
        <w:t>of the full inference configuration in Direction A or of the parameter settings of Set A and B for Direction B</w:t>
      </w:r>
      <w:r>
        <w:rPr>
          <w:rFonts w:eastAsiaTheme="minorEastAsia"/>
          <w:lang w:eastAsia="zh-CN"/>
        </w:rPr>
        <w:t>.</w:t>
      </w:r>
      <w:r w:rsidR="004C28D4">
        <w:rPr>
          <w:rFonts w:eastAsiaTheme="minorEastAsia"/>
          <w:lang w:eastAsia="zh-CN"/>
        </w:rPr>
        <w:t xml:space="preserve"> </w:t>
      </w:r>
      <w:r w:rsidR="002D7B83">
        <w:rPr>
          <w:rFonts w:eastAsiaTheme="minorEastAsia"/>
          <w:lang w:eastAsia="zh-CN"/>
        </w:rPr>
        <w:t>The agreement based on Direction A in RAN2#129 should be extended to Direction B</w:t>
      </w:r>
      <w:r w:rsidR="004C28D4">
        <w:rPr>
          <w:rFonts w:eastAsiaTheme="minorEastAsia"/>
          <w:lang w:eastAsia="zh-CN"/>
        </w:rPr>
        <w:t>.</w:t>
      </w:r>
    </w:p>
    <w:p w14:paraId="11C739FA" w14:textId="0D941508" w:rsidR="004C28D4" w:rsidRPr="004C28D4" w:rsidRDefault="004C28D4" w:rsidP="007C054E">
      <w:pPr>
        <w:rPr>
          <w:rFonts w:eastAsiaTheme="minorEastAsia"/>
          <w:b/>
          <w:bCs/>
          <w:lang w:eastAsia="zh-CN"/>
        </w:rPr>
      </w:pPr>
      <w:r w:rsidRPr="004C28D4">
        <w:rPr>
          <w:rFonts w:eastAsiaTheme="minorEastAsia" w:hint="eastAsia"/>
          <w:b/>
          <w:bCs/>
          <w:lang w:eastAsia="zh-CN"/>
        </w:rPr>
        <w:t>P</w:t>
      </w:r>
      <w:r w:rsidRPr="004C28D4">
        <w:rPr>
          <w:rFonts w:eastAsiaTheme="minorEastAsia"/>
          <w:b/>
          <w:bCs/>
          <w:lang w:eastAsia="zh-CN"/>
        </w:rPr>
        <w:t xml:space="preserve">roposal </w:t>
      </w:r>
      <w:r w:rsidR="00B70C33">
        <w:rPr>
          <w:rFonts w:eastAsiaTheme="minorEastAsia"/>
          <w:b/>
          <w:bCs/>
          <w:lang w:eastAsia="zh-CN"/>
        </w:rPr>
        <w:t>3</w:t>
      </w:r>
      <w:r w:rsidRPr="004C28D4">
        <w:rPr>
          <w:rFonts w:eastAsiaTheme="minorEastAsia"/>
          <w:b/>
          <w:bCs/>
          <w:lang w:eastAsia="zh-CN"/>
        </w:rPr>
        <w:t>:</w:t>
      </w:r>
      <w:r>
        <w:rPr>
          <w:rFonts w:eastAsiaTheme="minorEastAsia"/>
          <w:b/>
          <w:bCs/>
          <w:lang w:eastAsia="zh-CN"/>
        </w:rPr>
        <w:t xml:space="preserve"> Upon receiving a full inference configuration</w:t>
      </w:r>
      <w:r w:rsidR="002D7B83">
        <w:rPr>
          <w:rFonts w:eastAsiaTheme="minorEastAsia"/>
          <w:b/>
          <w:bCs/>
          <w:lang w:eastAsia="zh-CN"/>
        </w:rPr>
        <w:t xml:space="preserve"> in CSI-ReportConfig</w:t>
      </w:r>
      <w:r>
        <w:rPr>
          <w:rFonts w:eastAsiaTheme="minorEastAsia"/>
          <w:b/>
          <w:bCs/>
          <w:lang w:eastAsia="zh-CN"/>
        </w:rPr>
        <w:t xml:space="preserve"> or a set of inference parameter</w:t>
      </w:r>
      <w:r w:rsidR="002D7B83">
        <w:rPr>
          <w:rFonts w:eastAsiaTheme="minorEastAsia"/>
          <w:b/>
          <w:bCs/>
          <w:lang w:eastAsia="zh-CN"/>
        </w:rPr>
        <w:t>s in OtherConfig</w:t>
      </w:r>
      <w:r>
        <w:rPr>
          <w:rFonts w:eastAsiaTheme="minorEastAsia"/>
          <w:b/>
          <w:bCs/>
          <w:lang w:eastAsia="zh-CN"/>
        </w:rPr>
        <w:t xml:space="preserve">, </w:t>
      </w:r>
      <w:r w:rsidRPr="004C28D4">
        <w:rPr>
          <w:rFonts w:eastAsiaTheme="minorEastAsia"/>
          <w:b/>
          <w:bCs/>
          <w:lang w:eastAsia="zh-CN"/>
        </w:rPr>
        <w:t>the UE sends the initial applicability report in RRCReconfigurationComplete. UAI can be sent to update applicability.</w:t>
      </w:r>
    </w:p>
    <w:p w14:paraId="5FC00AE8" w14:textId="77777777" w:rsidR="00296EAB" w:rsidRDefault="00296EAB" w:rsidP="004E3F15">
      <w:pPr>
        <w:rPr>
          <w:rFonts w:eastAsiaTheme="minorEastAsia"/>
          <w:lang w:eastAsia="zh-CN"/>
        </w:rPr>
      </w:pPr>
    </w:p>
    <w:p w14:paraId="49979EDE" w14:textId="5C44D7B6" w:rsidR="006040BF" w:rsidRDefault="007C054E" w:rsidP="004E3F15">
      <w:r>
        <w:rPr>
          <w:rFonts w:eastAsiaTheme="minorEastAsia"/>
          <w:lang w:eastAsia="zh-CN"/>
        </w:rPr>
        <w:t>Howe</w:t>
      </w:r>
      <w:r w:rsidR="001D15C4">
        <w:rPr>
          <w:rFonts w:eastAsiaTheme="minorEastAsia"/>
          <w:lang w:eastAsia="zh-CN"/>
        </w:rPr>
        <w:t xml:space="preserve">ver, the design of the signaling on reporting applicability for Direction A) or B) may not be the same. For Direction </w:t>
      </w:r>
      <w:r w:rsidR="004E3F15">
        <w:rPr>
          <w:lang w:eastAsia="zh-CN"/>
        </w:rPr>
        <w:t xml:space="preserve">A) in </w:t>
      </w:r>
      <w:r w:rsidR="00B7640C">
        <w:rPr>
          <w:lang w:eastAsia="zh-CN"/>
        </w:rPr>
        <w:t>S</w:t>
      </w:r>
      <w:r w:rsidR="004E3F15">
        <w:rPr>
          <w:lang w:eastAsia="zh-CN"/>
        </w:rPr>
        <w:t>tep</w:t>
      </w:r>
      <w:r w:rsidR="00B7640C">
        <w:rPr>
          <w:lang w:eastAsia="zh-CN"/>
        </w:rPr>
        <w:t xml:space="preserve"> </w:t>
      </w:r>
      <w:r w:rsidR="004E3F15">
        <w:rPr>
          <w:lang w:eastAsia="zh-CN"/>
        </w:rPr>
        <w:t>3</w:t>
      </w:r>
      <w:r w:rsidR="00816729">
        <w:rPr>
          <w:lang w:eastAsia="zh-CN"/>
        </w:rPr>
        <w:t>, the UE may report a bitmap</w:t>
      </w:r>
      <w:r w:rsidR="004E3F15">
        <w:rPr>
          <w:lang w:eastAsia="zh-CN"/>
        </w:rPr>
        <w:t xml:space="preserve"> or </w:t>
      </w:r>
      <w:r w:rsidR="004E3F15" w:rsidRPr="004E3F15">
        <w:rPr>
          <w:i/>
          <w:iCs/>
          <w:lang w:eastAsia="zh-CN"/>
        </w:rPr>
        <w:t>CSI-ReportConfig IDs</w:t>
      </w:r>
      <w:r w:rsidR="00816729">
        <w:rPr>
          <w:lang w:eastAsia="zh-CN"/>
        </w:rPr>
        <w:t xml:space="preserve"> corresponding to the inference configuration to indicate the applicability of the functionality</w:t>
      </w:r>
      <w:r w:rsidR="00816729">
        <w:rPr>
          <w:rFonts w:hint="eastAsia"/>
          <w:lang w:eastAsia="zh-CN"/>
        </w:rPr>
        <w:t>.</w:t>
      </w:r>
      <w:r w:rsidR="00816729">
        <w:rPr>
          <w:lang w:eastAsia="zh-CN"/>
        </w:rPr>
        <w:t xml:space="preserve"> </w:t>
      </w:r>
      <w:r w:rsidR="004E3F15">
        <w:rPr>
          <w:lang w:eastAsia="zh-CN"/>
        </w:rPr>
        <w:t xml:space="preserve">If </w:t>
      </w:r>
      <w:proofErr w:type="spellStart"/>
      <w:r w:rsidR="001D15C4">
        <w:rPr>
          <w:lang w:eastAsia="zh-CN"/>
        </w:rPr>
        <w:t>gNB</w:t>
      </w:r>
      <w:proofErr w:type="spellEnd"/>
      <w:r w:rsidR="004E3F15">
        <w:rPr>
          <w:lang w:eastAsia="zh-CN"/>
        </w:rPr>
        <w:t xml:space="preserve"> provide</w:t>
      </w:r>
      <w:r w:rsidR="001D15C4">
        <w:rPr>
          <w:lang w:eastAsia="zh-CN"/>
        </w:rPr>
        <w:t>s Direction</w:t>
      </w:r>
      <w:r w:rsidR="004E3F15">
        <w:rPr>
          <w:lang w:eastAsia="zh-CN"/>
        </w:rPr>
        <w:t xml:space="preserve"> B)</w:t>
      </w:r>
      <w:r w:rsidR="001D15C4">
        <w:rPr>
          <w:lang w:eastAsia="zh-CN"/>
        </w:rPr>
        <w:t xml:space="preserve"> where</w:t>
      </w:r>
      <w:r w:rsidR="001D15C4" w:rsidRPr="001D15C4">
        <w:t xml:space="preserve"> </w:t>
      </w:r>
      <w:r w:rsidR="001D15C4">
        <w:rPr>
          <w:lang w:eastAsia="zh-CN"/>
        </w:rPr>
        <w:t>o</w:t>
      </w:r>
      <w:r w:rsidR="001D15C4" w:rsidRPr="001D15C4">
        <w:rPr>
          <w:lang w:eastAsia="zh-CN"/>
        </w:rPr>
        <w:t xml:space="preserve">ne set or multiple sets of inference related parameters </w:t>
      </w:r>
      <w:r w:rsidR="001D15C4">
        <w:rPr>
          <w:lang w:eastAsia="zh-CN"/>
        </w:rPr>
        <w:t xml:space="preserve">are signaled </w:t>
      </w:r>
      <w:r w:rsidR="001D15C4" w:rsidRPr="001D15C4">
        <w:rPr>
          <w:lang w:eastAsia="zh-CN"/>
        </w:rPr>
        <w:t>for applicability report</w:t>
      </w:r>
      <w:r w:rsidR="00816729">
        <w:rPr>
          <w:lang w:eastAsia="zh-CN"/>
        </w:rPr>
        <w:t>, the UE may indicate</w:t>
      </w:r>
      <w:r w:rsidR="001D15C4">
        <w:rPr>
          <w:lang w:eastAsia="zh-CN"/>
        </w:rPr>
        <w:t xml:space="preserve"> the set of</w:t>
      </w:r>
      <w:r w:rsidR="00816729">
        <w:rPr>
          <w:lang w:eastAsia="zh-CN"/>
        </w:rPr>
        <w:t xml:space="preserve"> the inference related parameters of the applicable functionalities</w:t>
      </w:r>
      <w:r w:rsidR="001D15C4">
        <w:rPr>
          <w:lang w:eastAsia="zh-CN"/>
        </w:rPr>
        <w:t xml:space="preserve"> (e.g. a Set ID)</w:t>
      </w:r>
      <w:r w:rsidR="0018342E">
        <w:rPr>
          <w:lang w:eastAsia="zh-CN"/>
        </w:rPr>
        <w:t>.</w:t>
      </w:r>
      <w:r w:rsidR="001D15C4">
        <w:rPr>
          <w:lang w:eastAsia="zh-CN"/>
        </w:rPr>
        <w:t xml:space="preserve"> </w:t>
      </w:r>
      <w:r w:rsidR="002D4B68">
        <w:rPr>
          <w:lang w:eastAsia="zh-CN"/>
        </w:rPr>
        <w:t xml:space="preserve"> To align </w:t>
      </w:r>
      <w:r w:rsidR="002D4B68" w:rsidRPr="002D4B68">
        <w:rPr>
          <w:lang w:eastAsia="zh-CN"/>
        </w:rPr>
        <w:t>the design on how the applicable functionality are signaled in both</w:t>
      </w:r>
      <w:r w:rsidR="002D4B68">
        <w:rPr>
          <w:lang w:eastAsia="zh-CN"/>
        </w:rPr>
        <w:t xml:space="preserve"> UAI and RRC Reconfiguration Complete message,</w:t>
      </w:r>
      <w:r w:rsidR="002D4B68">
        <w:t xml:space="preserve"> </w:t>
      </w:r>
      <w:r w:rsidR="00690780" w:rsidRPr="00690780">
        <w:t>the UAI message containing the applicable reporting can be carried as container in RRC Reconfiguration Complete</w:t>
      </w:r>
      <w:r w:rsidR="002D4B68">
        <w:t>.</w:t>
      </w:r>
    </w:p>
    <w:p w14:paraId="24456266" w14:textId="4CAB4CED" w:rsidR="002D7B83" w:rsidRDefault="002D7B83" w:rsidP="002D7B83">
      <w:pPr>
        <w:rPr>
          <w:rFonts w:eastAsiaTheme="minorEastAsia"/>
          <w:b/>
          <w:lang w:eastAsia="zh-CN"/>
        </w:rPr>
      </w:pPr>
      <w:r w:rsidRPr="007C054E">
        <w:rPr>
          <w:rFonts w:eastAsiaTheme="minorEastAsia"/>
          <w:b/>
          <w:lang w:eastAsia="zh-CN"/>
        </w:rPr>
        <w:t xml:space="preserve">Observation </w:t>
      </w:r>
      <w:r w:rsidR="00B70C33">
        <w:rPr>
          <w:rFonts w:eastAsiaTheme="minorEastAsia"/>
          <w:b/>
          <w:lang w:eastAsia="zh-CN"/>
        </w:rPr>
        <w:t>4</w:t>
      </w:r>
      <w:r w:rsidRPr="007C054E">
        <w:rPr>
          <w:rFonts w:eastAsiaTheme="minorEastAsia"/>
          <w:b/>
          <w:lang w:eastAsia="zh-CN"/>
        </w:rPr>
        <w:t>:</w:t>
      </w:r>
      <w:r>
        <w:rPr>
          <w:rFonts w:eastAsiaTheme="minorEastAsia"/>
          <w:lang w:eastAsia="zh-CN"/>
        </w:rPr>
        <w:t xml:space="preserve"> </w:t>
      </w:r>
      <w:r w:rsidRPr="001D15C4">
        <w:rPr>
          <w:rFonts w:eastAsiaTheme="minorEastAsia"/>
          <w:b/>
          <w:lang w:eastAsia="zh-CN"/>
        </w:rPr>
        <w:t>Regardless of whether Direction A) and/or B) is applied in Step 3.</w:t>
      </w:r>
      <w:r w:rsidRPr="001D15C4">
        <w:rPr>
          <w:b/>
        </w:rPr>
        <w:t xml:space="preserve"> </w:t>
      </w:r>
      <w:r w:rsidRPr="001D15C4">
        <w:rPr>
          <w:rFonts w:eastAsiaTheme="minorEastAsia"/>
          <w:b/>
          <w:lang w:eastAsia="zh-CN"/>
        </w:rPr>
        <w:t>UAI and RRCReconfigurationComplete messages can be used to report applicable functionality and RAN2 aim to</w:t>
      </w:r>
      <w:r>
        <w:rPr>
          <w:rFonts w:eastAsiaTheme="minorEastAsia"/>
          <w:b/>
          <w:lang w:eastAsia="zh-CN"/>
        </w:rPr>
        <w:t xml:space="preserve"> </w:t>
      </w:r>
      <w:r w:rsidRPr="00E25816">
        <w:rPr>
          <w:rFonts w:eastAsiaTheme="minorEastAsia"/>
          <w:b/>
          <w:lang w:eastAsia="zh-CN"/>
        </w:rPr>
        <w:t>align the design on how the applicable functionality are signaled in both messages.</w:t>
      </w:r>
    </w:p>
    <w:p w14:paraId="21F01010" w14:textId="29563227" w:rsidR="006C6630" w:rsidRDefault="006C6630" w:rsidP="006C6630">
      <w:pPr>
        <w:rPr>
          <w:b/>
          <w:lang w:eastAsia="zh-CN"/>
        </w:rPr>
      </w:pPr>
      <w:r w:rsidRPr="00D77091">
        <w:rPr>
          <w:b/>
          <w:lang w:eastAsia="zh-CN"/>
        </w:rPr>
        <w:t xml:space="preserve">Proposal </w:t>
      </w:r>
      <w:r w:rsidR="00B70C33">
        <w:rPr>
          <w:b/>
          <w:lang w:eastAsia="zh-CN"/>
        </w:rPr>
        <w:t>4</w:t>
      </w:r>
      <w:r w:rsidRPr="00D77091">
        <w:rPr>
          <w:b/>
          <w:lang w:eastAsia="zh-CN"/>
        </w:rPr>
        <w:t xml:space="preserve">: </w:t>
      </w:r>
      <w:r w:rsidRPr="002D4B68">
        <w:rPr>
          <w:b/>
          <w:lang w:eastAsia="zh-CN"/>
        </w:rPr>
        <w:t xml:space="preserve">To align the design on how the applicable functionality are signaled in both UAI and RRC Reconfiguration Complete message, </w:t>
      </w:r>
      <w:bookmarkStart w:id="4" w:name="_Hlk188792283"/>
      <w:r w:rsidRPr="002D4B68">
        <w:rPr>
          <w:b/>
          <w:lang w:eastAsia="zh-CN"/>
        </w:rPr>
        <w:t xml:space="preserve">the </w:t>
      </w:r>
      <w:r>
        <w:rPr>
          <w:b/>
          <w:lang w:eastAsia="zh-CN"/>
        </w:rPr>
        <w:t>UAI message containing the applicable reporting can be carried as container</w:t>
      </w:r>
      <w:r w:rsidRPr="002D4B68">
        <w:rPr>
          <w:b/>
          <w:lang w:eastAsia="zh-CN"/>
        </w:rPr>
        <w:t xml:space="preserve"> in RRC Reconfiguration Complete</w:t>
      </w:r>
      <w:bookmarkEnd w:id="4"/>
      <w:r>
        <w:rPr>
          <w:b/>
          <w:lang w:eastAsia="zh-CN"/>
        </w:rPr>
        <w:t>.</w:t>
      </w:r>
    </w:p>
    <w:p w14:paraId="52FD722A" w14:textId="20232963" w:rsidR="006C6630" w:rsidRDefault="006C6630" w:rsidP="006C6630">
      <w:pPr>
        <w:rPr>
          <w:bCs/>
          <w:lang w:eastAsia="zh-CN"/>
        </w:rPr>
      </w:pPr>
      <w:r>
        <w:rPr>
          <w:b/>
          <w:lang w:eastAsia="zh-CN"/>
        </w:rPr>
        <w:t xml:space="preserve">Proposal </w:t>
      </w:r>
      <w:r w:rsidR="00B70C33">
        <w:rPr>
          <w:b/>
          <w:lang w:eastAsia="zh-CN"/>
        </w:rPr>
        <w:t>5</w:t>
      </w:r>
      <w:r>
        <w:rPr>
          <w:b/>
          <w:lang w:eastAsia="zh-CN"/>
        </w:rPr>
        <w:t>: T</w:t>
      </w:r>
      <w:r w:rsidRPr="002D4B68">
        <w:rPr>
          <w:b/>
          <w:lang w:eastAsia="zh-CN"/>
        </w:rPr>
        <w:t>he applicability report</w:t>
      </w:r>
      <w:r>
        <w:rPr>
          <w:b/>
          <w:lang w:eastAsia="zh-CN"/>
        </w:rPr>
        <w:t>ing in the UAI message</w:t>
      </w:r>
      <w:r w:rsidRPr="002D4B68">
        <w:rPr>
          <w:b/>
          <w:lang w:eastAsia="zh-CN"/>
        </w:rPr>
        <w:t xml:space="preserve"> may indicate either a certain CSI config</w:t>
      </w:r>
      <w:r>
        <w:rPr>
          <w:b/>
          <w:lang w:eastAsia="zh-CN"/>
        </w:rPr>
        <w:t xml:space="preserve"> (for Direction A)</w:t>
      </w:r>
      <w:r w:rsidRPr="002D4B68">
        <w:rPr>
          <w:b/>
          <w:lang w:eastAsia="zh-CN"/>
        </w:rPr>
        <w:t xml:space="preserve"> </w:t>
      </w:r>
      <w:r>
        <w:rPr>
          <w:b/>
          <w:lang w:eastAsia="zh-CN"/>
        </w:rPr>
        <w:t>and/</w:t>
      </w:r>
      <w:r w:rsidRPr="002D4B68">
        <w:rPr>
          <w:b/>
          <w:lang w:eastAsia="zh-CN"/>
        </w:rPr>
        <w:t xml:space="preserve">or some set of </w:t>
      </w:r>
      <w:r>
        <w:rPr>
          <w:b/>
          <w:lang w:eastAsia="zh-CN"/>
        </w:rPr>
        <w:t>parameters</w:t>
      </w:r>
      <w:r w:rsidRPr="002D4B68">
        <w:rPr>
          <w:b/>
          <w:lang w:eastAsia="zh-CN"/>
        </w:rPr>
        <w:t xml:space="preserve"> (</w:t>
      </w:r>
      <w:r>
        <w:rPr>
          <w:b/>
          <w:lang w:eastAsia="zh-CN"/>
        </w:rPr>
        <w:t>for Direction</w:t>
      </w:r>
      <w:r w:rsidRPr="002D4B68">
        <w:rPr>
          <w:b/>
          <w:lang w:eastAsia="zh-CN"/>
        </w:rPr>
        <w:t xml:space="preserve"> B)) as applicable (e.g. using a bitmap, or set of indexes etc. which </w:t>
      </w:r>
      <w:r>
        <w:rPr>
          <w:b/>
          <w:lang w:eastAsia="zh-CN"/>
        </w:rPr>
        <w:t>can be further discussed in</w:t>
      </w:r>
      <w:r w:rsidRPr="002D4B68">
        <w:rPr>
          <w:b/>
          <w:lang w:eastAsia="zh-CN"/>
        </w:rPr>
        <w:t xml:space="preserve"> a stage-3 </w:t>
      </w:r>
      <w:r>
        <w:rPr>
          <w:b/>
          <w:lang w:eastAsia="zh-CN"/>
        </w:rPr>
        <w:t>design)</w:t>
      </w:r>
      <w:r w:rsidR="007B6428">
        <w:rPr>
          <w:b/>
          <w:lang w:eastAsia="zh-CN"/>
        </w:rPr>
        <w:t>.</w:t>
      </w:r>
    </w:p>
    <w:p w14:paraId="794EE7AC" w14:textId="77777777" w:rsidR="00296EAB" w:rsidRDefault="00296EAB" w:rsidP="006C6630">
      <w:pPr>
        <w:rPr>
          <w:bCs/>
          <w:lang w:eastAsia="zh-CN"/>
        </w:rPr>
      </w:pPr>
    </w:p>
    <w:p w14:paraId="0DE5FE59" w14:textId="656F48F6" w:rsidR="006C6630" w:rsidRDefault="006C6630" w:rsidP="006C6630">
      <w:pPr>
        <w:rPr>
          <w:bCs/>
          <w:lang w:eastAsia="zh-CN"/>
        </w:rPr>
      </w:pPr>
      <w:r>
        <w:rPr>
          <w:bCs/>
          <w:lang w:eastAsia="zh-CN"/>
        </w:rPr>
        <w:t>For Direction</w:t>
      </w:r>
      <w:r w:rsidRPr="00C112D5">
        <w:rPr>
          <w:bCs/>
          <w:lang w:eastAsia="zh-CN"/>
        </w:rPr>
        <w:t xml:space="preserve"> A) </w:t>
      </w:r>
      <w:r>
        <w:rPr>
          <w:bCs/>
          <w:lang w:eastAsia="zh-CN"/>
        </w:rPr>
        <w:t xml:space="preserve">where </w:t>
      </w:r>
      <w:r w:rsidRPr="00C112D5">
        <w:rPr>
          <w:bCs/>
          <w:lang w:eastAsia="zh-CN"/>
        </w:rPr>
        <w:t xml:space="preserve">one or more CSI-ReportConfig is provided in </w:t>
      </w:r>
      <w:r>
        <w:rPr>
          <w:bCs/>
          <w:lang w:eastAsia="zh-CN"/>
        </w:rPr>
        <w:t>S</w:t>
      </w:r>
      <w:r w:rsidRPr="00C112D5">
        <w:rPr>
          <w:bCs/>
          <w:lang w:eastAsia="zh-CN"/>
        </w:rPr>
        <w:t>tep</w:t>
      </w:r>
      <w:r>
        <w:rPr>
          <w:bCs/>
          <w:lang w:eastAsia="zh-CN"/>
        </w:rPr>
        <w:t xml:space="preserve"> </w:t>
      </w:r>
      <w:r w:rsidRPr="00C112D5">
        <w:rPr>
          <w:bCs/>
          <w:lang w:eastAsia="zh-CN"/>
        </w:rPr>
        <w:t>3</w:t>
      </w:r>
      <w:r>
        <w:rPr>
          <w:bCs/>
          <w:lang w:eastAsia="zh-CN"/>
        </w:rPr>
        <w:t xml:space="preserve"> for inference</w:t>
      </w:r>
      <w:r w:rsidRPr="00C112D5">
        <w:rPr>
          <w:bCs/>
          <w:lang w:eastAsia="zh-CN"/>
        </w:rPr>
        <w:t xml:space="preserve">, </w:t>
      </w:r>
      <w:r>
        <w:rPr>
          <w:bCs/>
          <w:lang w:eastAsia="zh-CN"/>
        </w:rPr>
        <w:t>RAN1 agrees that:</w:t>
      </w:r>
    </w:p>
    <w:tbl>
      <w:tblPr>
        <w:tblStyle w:val="10"/>
        <w:tblW w:w="0" w:type="auto"/>
        <w:tblLook w:val="04A0" w:firstRow="1" w:lastRow="0" w:firstColumn="1" w:lastColumn="0" w:noHBand="0" w:noVBand="1"/>
      </w:tblPr>
      <w:tblGrid>
        <w:gridCol w:w="9307"/>
      </w:tblGrid>
      <w:tr w:rsidR="006C6630" w14:paraId="14E0DAE6" w14:textId="77777777" w:rsidTr="00D77297">
        <w:tc>
          <w:tcPr>
            <w:tcW w:w="9307" w:type="dxa"/>
          </w:tcPr>
          <w:p w14:paraId="4B5B43D2" w14:textId="77777777" w:rsidR="006C6630" w:rsidRDefault="006C6630" w:rsidP="000B7327">
            <w:pPr>
              <w:numPr>
                <w:ilvl w:val="2"/>
                <w:numId w:val="11"/>
              </w:numPr>
              <w:autoSpaceDE/>
              <w:autoSpaceDN/>
              <w:spacing w:after="0"/>
              <w:ind w:left="357" w:hanging="357"/>
              <w:jc w:val="left"/>
              <w:rPr>
                <w:rFonts w:eastAsia="Times New Roman" w:cs="Times"/>
              </w:rPr>
            </w:pPr>
            <w:r>
              <w:rPr>
                <w:rFonts w:eastAsia="Times New Roman" w:cs="Times"/>
              </w:rPr>
              <w:t>Applicable aperiodic CSI Report and semi-persistent CSI report can be activated/triggered by NW after the applicability reported.  </w:t>
            </w:r>
          </w:p>
          <w:p w14:paraId="07459E91" w14:textId="77777777" w:rsidR="006C6630" w:rsidRPr="00C112D5" w:rsidRDefault="006C6630" w:rsidP="000B7327">
            <w:pPr>
              <w:numPr>
                <w:ilvl w:val="2"/>
                <w:numId w:val="11"/>
              </w:numPr>
              <w:autoSpaceDE/>
              <w:autoSpaceDN/>
              <w:spacing w:after="0"/>
              <w:ind w:left="357" w:hanging="357"/>
              <w:jc w:val="left"/>
              <w:rPr>
                <w:rFonts w:eastAsia="Times New Roman" w:cs="Times"/>
              </w:rPr>
            </w:pPr>
            <w:r>
              <w:rPr>
                <w:rFonts w:eastAsia="Times New Roman" w:cs="Times"/>
              </w:rPr>
              <w:t xml:space="preserve">Applicable periodic CSI Report is considered as activated only if the applicability of the corresponding </w:t>
            </w:r>
            <w:r>
              <w:rPr>
                <w:rFonts w:eastAsia="Times New Roman" w:cs="Times"/>
                <w:i/>
                <w:iCs/>
              </w:rPr>
              <w:t>CSI-ReportConfig </w:t>
            </w:r>
            <w:r>
              <w:rPr>
                <w:rFonts w:eastAsia="Times New Roman" w:cs="Times"/>
              </w:rPr>
              <w:t>is reported in </w:t>
            </w:r>
            <w:r>
              <w:rPr>
                <w:rFonts w:eastAsia="Times New Roman" w:cs="Times"/>
                <w:i/>
                <w:iCs/>
              </w:rPr>
              <w:t>RRCReconfigurationComplete.</w:t>
            </w:r>
          </w:p>
        </w:tc>
      </w:tr>
    </w:tbl>
    <w:p w14:paraId="113A6234" w14:textId="05F4B81E" w:rsidR="006C6630" w:rsidRDefault="006C6630" w:rsidP="006C6630">
      <w:pPr>
        <w:rPr>
          <w:lang w:eastAsia="zh-CN"/>
        </w:rPr>
      </w:pPr>
      <w:r>
        <w:rPr>
          <w:lang w:eastAsia="zh-CN"/>
        </w:rPr>
        <w:t xml:space="preserve">Also, RAN1 has conclusion below, if CSI-ReportConfig for inference configuration is provided in </w:t>
      </w:r>
      <w:r w:rsidR="00B7640C">
        <w:rPr>
          <w:lang w:eastAsia="zh-CN"/>
        </w:rPr>
        <w:t>S</w:t>
      </w:r>
      <w:r>
        <w:rPr>
          <w:lang w:eastAsia="zh-CN"/>
        </w:rPr>
        <w:t>tep</w:t>
      </w:r>
      <w:r w:rsidR="00B7640C">
        <w:rPr>
          <w:lang w:eastAsia="zh-CN"/>
        </w:rPr>
        <w:t xml:space="preserve"> </w:t>
      </w:r>
      <w:r>
        <w:rPr>
          <w:lang w:eastAsia="zh-CN"/>
        </w:rPr>
        <w:t>5:</w:t>
      </w:r>
    </w:p>
    <w:tbl>
      <w:tblPr>
        <w:tblStyle w:val="10"/>
        <w:tblW w:w="0" w:type="auto"/>
        <w:tblLook w:val="04A0" w:firstRow="1" w:lastRow="0" w:firstColumn="1" w:lastColumn="0" w:noHBand="0" w:noVBand="1"/>
      </w:tblPr>
      <w:tblGrid>
        <w:gridCol w:w="9307"/>
      </w:tblGrid>
      <w:tr w:rsidR="006C6630" w14:paraId="3D490A9C" w14:textId="77777777" w:rsidTr="00D77297">
        <w:tc>
          <w:tcPr>
            <w:tcW w:w="9307" w:type="dxa"/>
          </w:tcPr>
          <w:p w14:paraId="07D624A9" w14:textId="77777777" w:rsidR="006C6630" w:rsidRPr="00C112D5" w:rsidRDefault="006C6630" w:rsidP="000B7327">
            <w:pPr>
              <w:pStyle w:val="ListParagraph"/>
              <w:numPr>
                <w:ilvl w:val="0"/>
                <w:numId w:val="12"/>
              </w:numPr>
              <w:autoSpaceDE/>
              <w:autoSpaceDN/>
              <w:adjustRightInd/>
              <w:snapToGrid/>
              <w:spacing w:after="0"/>
              <w:ind w:left="357" w:firstLineChars="0" w:hanging="357"/>
              <w:contextualSpacing/>
              <w:jc w:val="left"/>
              <w:rPr>
                <w:rFonts w:eastAsia="Times New Roman" w:cs="Times"/>
                <w:sz w:val="20"/>
                <w:szCs w:val="20"/>
              </w:rPr>
            </w:pPr>
            <w:r w:rsidRPr="00DC787E">
              <w:rPr>
                <w:rFonts w:eastAsia="Times New Roman" w:cs="Times"/>
                <w:sz w:val="20"/>
                <w:szCs w:val="20"/>
              </w:rPr>
              <w:t xml:space="preserve">Note: UE is not expected to be configured with a </w:t>
            </w:r>
            <w:r w:rsidRPr="00DC787E">
              <w:rPr>
                <w:rFonts w:eastAsia="Times New Roman" w:cs="Times"/>
                <w:i/>
                <w:iCs/>
                <w:sz w:val="20"/>
                <w:szCs w:val="20"/>
              </w:rPr>
              <w:t>CSI-ReportConfig</w:t>
            </w:r>
            <w:r w:rsidRPr="00DC787E">
              <w:rPr>
                <w:rFonts w:eastAsia="Times New Roman" w:cs="Times"/>
                <w:sz w:val="20"/>
                <w:szCs w:val="20"/>
              </w:rPr>
              <w:t xml:space="preserve"> for inference configuration for a non-applicable set of inference parameters or a non-applicable </w:t>
            </w:r>
            <w:r w:rsidRPr="00DC787E">
              <w:rPr>
                <w:rFonts w:eastAsia="Times New Roman" w:cs="Times"/>
                <w:i/>
                <w:iCs/>
                <w:sz w:val="20"/>
                <w:szCs w:val="20"/>
              </w:rPr>
              <w:t>CSI-ReportConfig</w:t>
            </w:r>
            <w:r w:rsidRPr="00DC787E">
              <w:rPr>
                <w:rFonts w:eastAsia="Times New Roman" w:cs="Times"/>
                <w:sz w:val="20"/>
                <w:szCs w:val="20"/>
              </w:rPr>
              <w:t> </w:t>
            </w:r>
            <w:r w:rsidRPr="00DC787E">
              <w:rPr>
                <w:rFonts w:eastAsia="Times New Roman" w:cs="Times" w:hint="eastAsia"/>
                <w:sz w:val="20"/>
                <w:szCs w:val="20"/>
              </w:rPr>
              <w:t xml:space="preserve"> </w:t>
            </w:r>
          </w:p>
        </w:tc>
      </w:tr>
    </w:tbl>
    <w:p w14:paraId="3628EAC0" w14:textId="77777777" w:rsidR="006C6630" w:rsidRDefault="006C6630" w:rsidP="006C6630">
      <w:pPr>
        <w:rPr>
          <w:lang w:eastAsia="zh-CN"/>
        </w:rPr>
      </w:pPr>
    </w:p>
    <w:p w14:paraId="5AC286B0" w14:textId="409F17A7" w:rsidR="006C6630" w:rsidRDefault="00A83BCC" w:rsidP="006C6630">
      <w:pPr>
        <w:rPr>
          <w:lang w:eastAsia="zh-CN"/>
        </w:rPr>
      </w:pPr>
      <w:r>
        <w:rPr>
          <w:lang w:eastAsia="zh-CN"/>
        </w:rPr>
        <w:t xml:space="preserve">For Direction </w:t>
      </w:r>
      <w:proofErr w:type="gramStart"/>
      <w:r>
        <w:rPr>
          <w:lang w:eastAsia="zh-CN"/>
        </w:rPr>
        <w:t xml:space="preserve">A, </w:t>
      </w:r>
      <w:r w:rsidR="00326E69">
        <w:rPr>
          <w:lang w:eastAsia="zh-CN"/>
        </w:rPr>
        <w:t xml:space="preserve"> </w:t>
      </w:r>
      <w:r>
        <w:rPr>
          <w:lang w:eastAsia="zh-CN"/>
        </w:rPr>
        <w:t>a</w:t>
      </w:r>
      <w:r w:rsidR="003F40F7">
        <w:rPr>
          <w:lang w:eastAsia="zh-CN"/>
        </w:rPr>
        <w:t>fter</w:t>
      </w:r>
      <w:proofErr w:type="gramEnd"/>
      <w:r w:rsidR="003F40F7">
        <w:rPr>
          <w:lang w:eastAsia="zh-CN"/>
        </w:rPr>
        <w:t xml:space="preserve"> </w:t>
      </w:r>
      <w:r w:rsidR="00B618FF">
        <w:rPr>
          <w:lang w:eastAsia="zh-CN"/>
        </w:rPr>
        <w:t>S</w:t>
      </w:r>
      <w:r w:rsidR="003F40F7">
        <w:rPr>
          <w:lang w:eastAsia="zh-CN"/>
        </w:rPr>
        <w:t>tep</w:t>
      </w:r>
      <w:r w:rsidR="00B7640C">
        <w:rPr>
          <w:lang w:eastAsia="zh-CN"/>
        </w:rPr>
        <w:t xml:space="preserve"> </w:t>
      </w:r>
      <w:r w:rsidR="003F40F7">
        <w:rPr>
          <w:lang w:eastAsia="zh-CN"/>
        </w:rPr>
        <w:t xml:space="preserve">3, UE </w:t>
      </w:r>
      <w:r w:rsidR="00EA5D9B">
        <w:rPr>
          <w:lang w:eastAsia="zh-CN"/>
        </w:rPr>
        <w:t xml:space="preserve">may </w:t>
      </w:r>
      <w:r w:rsidR="00752751">
        <w:rPr>
          <w:lang w:eastAsia="zh-CN"/>
        </w:rPr>
        <w:t>have</w:t>
      </w:r>
      <w:r w:rsidR="00EA5D9B">
        <w:rPr>
          <w:lang w:eastAsia="zh-CN"/>
        </w:rPr>
        <w:t xml:space="preserve"> non-applicable CSI-ReportConfig</w:t>
      </w:r>
      <w:r>
        <w:rPr>
          <w:lang w:eastAsia="zh-CN"/>
        </w:rPr>
        <w:t>.</w:t>
      </w:r>
      <w:r w:rsidR="005119B2">
        <w:rPr>
          <w:lang w:eastAsia="zh-CN"/>
        </w:rPr>
        <w:t xml:space="preserve"> </w:t>
      </w:r>
      <w:r w:rsidRPr="00FA72B8">
        <w:rPr>
          <w:lang w:eastAsia="zh-CN"/>
        </w:rPr>
        <w:t>Based on the note above, UE is not expected to be configured for inference configuration</w:t>
      </w:r>
      <w:r w:rsidR="001E3750" w:rsidRPr="00FA72B8">
        <w:rPr>
          <w:lang w:eastAsia="zh-CN"/>
        </w:rPr>
        <w:t xml:space="preserve"> with</w:t>
      </w:r>
      <w:r w:rsidRPr="00FA72B8">
        <w:rPr>
          <w:lang w:eastAsia="zh-CN"/>
        </w:rPr>
        <w:t xml:space="preserve"> a non-applicable CSI-ReportConfig.</w:t>
      </w:r>
      <w:r>
        <w:rPr>
          <w:lang w:eastAsia="zh-CN"/>
        </w:rPr>
        <w:t xml:space="preserve"> </w:t>
      </w:r>
      <w:r w:rsidR="006C6630">
        <w:rPr>
          <w:lang w:eastAsia="zh-CN"/>
        </w:rPr>
        <w:t xml:space="preserve">For </w:t>
      </w:r>
      <w:r>
        <w:rPr>
          <w:lang w:eastAsia="zh-CN"/>
        </w:rPr>
        <w:t>such non-applicable functionalities/configurations</w:t>
      </w:r>
      <w:r w:rsidR="006C6630">
        <w:rPr>
          <w:lang w:eastAsia="zh-CN"/>
        </w:rPr>
        <w:t xml:space="preserve">, </w:t>
      </w:r>
      <w:r w:rsidR="006C6630" w:rsidRPr="0086314E">
        <w:rPr>
          <w:lang w:eastAsia="zh-CN"/>
        </w:rPr>
        <w:t xml:space="preserve">UE </w:t>
      </w:r>
      <w:r w:rsidR="006C6630">
        <w:rPr>
          <w:lang w:eastAsia="zh-CN"/>
        </w:rPr>
        <w:t>can</w:t>
      </w:r>
      <w:r w:rsidR="006C6630" w:rsidRPr="0086314E">
        <w:rPr>
          <w:lang w:eastAsia="zh-CN"/>
        </w:rPr>
        <w:t xml:space="preserve"> autonomously release those CSI report configurations that are not applicable </w:t>
      </w:r>
      <w:r w:rsidR="006C6630">
        <w:rPr>
          <w:lang w:eastAsia="zh-CN"/>
        </w:rPr>
        <w:t xml:space="preserve">after </w:t>
      </w:r>
      <w:r w:rsidR="00B618FF">
        <w:rPr>
          <w:lang w:eastAsia="zh-CN"/>
        </w:rPr>
        <w:t>S</w:t>
      </w:r>
      <w:r w:rsidR="006C6630">
        <w:rPr>
          <w:lang w:eastAsia="zh-CN"/>
        </w:rPr>
        <w:t>tep</w:t>
      </w:r>
      <w:r w:rsidR="00B7640C">
        <w:rPr>
          <w:lang w:eastAsia="zh-CN"/>
        </w:rPr>
        <w:t xml:space="preserve"> </w:t>
      </w:r>
      <w:r w:rsidR="006C6630">
        <w:rPr>
          <w:lang w:eastAsia="zh-CN"/>
        </w:rPr>
        <w:t xml:space="preserve">4, </w:t>
      </w:r>
      <w:r w:rsidR="006C6630" w:rsidRPr="0086314E">
        <w:rPr>
          <w:lang w:eastAsia="zh-CN"/>
        </w:rPr>
        <w:t>or wait until Step</w:t>
      </w:r>
      <w:r w:rsidR="00B7640C">
        <w:rPr>
          <w:lang w:eastAsia="zh-CN"/>
        </w:rPr>
        <w:t xml:space="preserve"> </w:t>
      </w:r>
      <w:r w:rsidR="006C6630" w:rsidRPr="0086314E">
        <w:rPr>
          <w:lang w:eastAsia="zh-CN"/>
        </w:rPr>
        <w:t>5 for the NW to release those</w:t>
      </w:r>
      <w:r w:rsidR="006C6630">
        <w:rPr>
          <w:color w:val="548235"/>
        </w:rPr>
        <w:t xml:space="preserve"> </w:t>
      </w:r>
      <w:r w:rsidR="006C6630" w:rsidRPr="0086314E">
        <w:rPr>
          <w:lang w:eastAsia="zh-CN"/>
        </w:rPr>
        <w:t>configurations.</w:t>
      </w:r>
      <w:r w:rsidR="006C6630">
        <w:rPr>
          <w:lang w:eastAsia="zh-CN"/>
        </w:rPr>
        <w:t xml:space="preserve">  Note that this may occur not just during initial configuration case in Step</w:t>
      </w:r>
      <w:r w:rsidR="00B7640C">
        <w:rPr>
          <w:lang w:eastAsia="zh-CN"/>
        </w:rPr>
        <w:t xml:space="preserve"> </w:t>
      </w:r>
      <w:r w:rsidR="006C6630">
        <w:rPr>
          <w:lang w:eastAsia="zh-CN"/>
        </w:rPr>
        <w:t xml:space="preserve">3. An applicable CSI Report may become non-applicable some time </w:t>
      </w:r>
      <w:r w:rsidR="001D479C">
        <w:rPr>
          <w:lang w:eastAsia="zh-CN"/>
        </w:rPr>
        <w:t xml:space="preserve">in </w:t>
      </w:r>
      <w:r w:rsidR="006C6630">
        <w:rPr>
          <w:lang w:eastAsia="zh-CN"/>
        </w:rPr>
        <w:t>future after initial configuration. RAN2 agree that UE doesn’t autonomously deactivate or de</w:t>
      </w:r>
      <w:r w:rsidR="00114F6B">
        <w:rPr>
          <w:lang w:eastAsia="zh-CN"/>
        </w:rPr>
        <w:t>-</w:t>
      </w:r>
      <w:r w:rsidR="006C6630">
        <w:rPr>
          <w:lang w:eastAsia="zh-CN"/>
        </w:rPr>
        <w:t>configure an active functionality as follow:</w:t>
      </w:r>
    </w:p>
    <w:p w14:paraId="73B5FDF4" w14:textId="77777777" w:rsidR="006C6630" w:rsidRDefault="006C6630" w:rsidP="006C6630">
      <w:pPr>
        <w:pStyle w:val="Agreement"/>
        <w:tabs>
          <w:tab w:val="clear" w:pos="1619"/>
          <w:tab w:val="num" w:pos="1710"/>
        </w:tabs>
        <w:ind w:left="1710"/>
      </w:pPr>
      <w:r>
        <w:rPr>
          <w:lang w:val="en-US"/>
        </w:rPr>
        <w:t>When a functionality</w:t>
      </w:r>
      <w:r w:rsidRPr="00542255">
        <w:rPr>
          <w:lang w:val="en-US"/>
        </w:rPr>
        <w:t xml:space="preserve"> becomes non-applicable</w:t>
      </w:r>
      <w:r>
        <w:rPr>
          <w:lang w:val="en-US"/>
        </w:rPr>
        <w:t xml:space="preserve"> the UE doesn’t autonomously deactivate</w:t>
      </w:r>
      <w:r w:rsidRPr="00542255">
        <w:rPr>
          <w:lang w:val="en-US"/>
        </w:rPr>
        <w:t xml:space="preserve">. NW </w:t>
      </w:r>
      <w:r>
        <w:rPr>
          <w:lang w:val="en-US"/>
        </w:rPr>
        <w:t>is expected to deactivate</w:t>
      </w:r>
      <w:r w:rsidRPr="00542255">
        <w:rPr>
          <w:lang w:val="en-US"/>
        </w:rPr>
        <w:t xml:space="preserve"> activ</w:t>
      </w:r>
      <w:r>
        <w:rPr>
          <w:lang w:val="en-US"/>
        </w:rPr>
        <w:t>e</w:t>
      </w:r>
      <w:r w:rsidRPr="00542255">
        <w:rPr>
          <w:lang w:val="en-US"/>
        </w:rPr>
        <w:t xml:space="preserve"> functionality when it </w:t>
      </w:r>
      <w:r>
        <w:rPr>
          <w:lang w:val="en-US"/>
        </w:rPr>
        <w:t>receives report from UE</w:t>
      </w:r>
      <w:r w:rsidRPr="00542255">
        <w:rPr>
          <w:lang w:val="en-US"/>
        </w:rPr>
        <w:t xml:space="preserve"> that it is non-applicable</w:t>
      </w:r>
      <w:r>
        <w:rPr>
          <w:lang w:val="en-US"/>
        </w:rPr>
        <w:t>.</w:t>
      </w:r>
    </w:p>
    <w:p w14:paraId="45594CD9" w14:textId="325B3DE8" w:rsidR="006C6630" w:rsidRDefault="006C6630" w:rsidP="006C6630">
      <w:pPr>
        <w:rPr>
          <w:lang w:eastAsia="zh-CN"/>
        </w:rPr>
      </w:pPr>
      <w:r>
        <w:rPr>
          <w:lang w:eastAsia="zh-CN"/>
        </w:rPr>
        <w:lastRenderedPageBreak/>
        <w:t>Sticking to the same principle as this agreement, UE should not autonomously release non-applicable CSI report configurations after Step</w:t>
      </w:r>
      <w:r w:rsidR="00B7640C">
        <w:rPr>
          <w:lang w:eastAsia="zh-CN"/>
        </w:rPr>
        <w:t xml:space="preserve"> </w:t>
      </w:r>
      <w:r>
        <w:rPr>
          <w:lang w:eastAsia="zh-CN"/>
        </w:rPr>
        <w:t>4.</w:t>
      </w:r>
    </w:p>
    <w:p w14:paraId="47D87602" w14:textId="7162B7C2" w:rsidR="00C112D5" w:rsidRDefault="00C112D5" w:rsidP="00840CE4">
      <w:pPr>
        <w:rPr>
          <w:b/>
          <w:bCs/>
          <w:lang w:eastAsia="zh-CN"/>
        </w:rPr>
      </w:pPr>
      <w:r w:rsidRPr="0086314E">
        <w:rPr>
          <w:rFonts w:hint="eastAsia"/>
          <w:b/>
          <w:bCs/>
          <w:lang w:eastAsia="zh-CN"/>
        </w:rPr>
        <w:t>P</w:t>
      </w:r>
      <w:r w:rsidRPr="0086314E">
        <w:rPr>
          <w:b/>
          <w:bCs/>
          <w:lang w:eastAsia="zh-CN"/>
        </w:rPr>
        <w:t xml:space="preserve">roposal </w:t>
      </w:r>
      <w:r w:rsidR="00B70C33">
        <w:rPr>
          <w:b/>
          <w:bCs/>
          <w:lang w:eastAsia="zh-CN"/>
        </w:rPr>
        <w:t>6</w:t>
      </w:r>
      <w:r w:rsidRPr="0086314E">
        <w:rPr>
          <w:b/>
          <w:bCs/>
          <w:lang w:eastAsia="zh-CN"/>
        </w:rPr>
        <w:t>: if</w:t>
      </w:r>
      <w:r w:rsidR="001D15C4">
        <w:rPr>
          <w:b/>
          <w:bCs/>
          <w:lang w:eastAsia="zh-CN"/>
        </w:rPr>
        <w:t xml:space="preserve"> Direction A (</w:t>
      </w:r>
      <w:r w:rsidR="00DA6755">
        <w:rPr>
          <w:b/>
          <w:bCs/>
          <w:lang w:eastAsia="zh-CN"/>
        </w:rPr>
        <w:t>i.e.,</w:t>
      </w:r>
      <w:r w:rsidRPr="0086314E">
        <w:rPr>
          <w:b/>
          <w:bCs/>
          <w:lang w:eastAsia="zh-CN"/>
        </w:rPr>
        <w:t xml:space="preserve"> </w:t>
      </w:r>
      <w:r w:rsidRPr="00921814">
        <w:rPr>
          <w:b/>
          <w:bCs/>
          <w:i/>
          <w:iCs/>
          <w:lang w:eastAsia="zh-CN"/>
        </w:rPr>
        <w:t>CSI-ReportConfig</w:t>
      </w:r>
      <w:r w:rsidR="00D23A1F">
        <w:rPr>
          <w:b/>
          <w:bCs/>
          <w:lang w:eastAsia="zh-CN"/>
        </w:rPr>
        <w:t xml:space="preserve"> </w:t>
      </w:r>
      <w:r w:rsidR="003614B2">
        <w:rPr>
          <w:b/>
          <w:bCs/>
          <w:lang w:eastAsia="zh-CN"/>
        </w:rPr>
        <w:t xml:space="preserve">for inference configuration </w:t>
      </w:r>
      <w:r w:rsidRPr="0086314E">
        <w:rPr>
          <w:b/>
          <w:bCs/>
          <w:lang w:eastAsia="zh-CN"/>
        </w:rPr>
        <w:t>is provided</w:t>
      </w:r>
      <w:r w:rsidR="001D15C4">
        <w:rPr>
          <w:b/>
          <w:bCs/>
          <w:lang w:eastAsia="zh-CN"/>
        </w:rPr>
        <w:t>)</w:t>
      </w:r>
      <w:r w:rsidRPr="0086314E">
        <w:rPr>
          <w:b/>
          <w:bCs/>
          <w:lang w:eastAsia="zh-CN"/>
        </w:rPr>
        <w:t xml:space="preserve"> in </w:t>
      </w:r>
      <w:r w:rsidR="00B618FF">
        <w:rPr>
          <w:b/>
          <w:bCs/>
          <w:lang w:eastAsia="zh-CN"/>
        </w:rPr>
        <w:t>S</w:t>
      </w:r>
      <w:r w:rsidRPr="0086314E">
        <w:rPr>
          <w:b/>
          <w:bCs/>
          <w:lang w:eastAsia="zh-CN"/>
        </w:rPr>
        <w:t>tep</w:t>
      </w:r>
      <w:r w:rsidR="00B7640C">
        <w:rPr>
          <w:b/>
          <w:bCs/>
          <w:lang w:eastAsia="zh-CN"/>
        </w:rPr>
        <w:t xml:space="preserve"> </w:t>
      </w:r>
      <w:r w:rsidRPr="0086314E">
        <w:rPr>
          <w:b/>
          <w:bCs/>
          <w:lang w:eastAsia="zh-CN"/>
        </w:rPr>
        <w:t xml:space="preserve">3, </w:t>
      </w:r>
      <w:r w:rsidR="00921814" w:rsidRPr="00921814">
        <w:rPr>
          <w:b/>
          <w:bCs/>
          <w:lang w:eastAsia="zh-CN"/>
        </w:rPr>
        <w:t xml:space="preserve">UE </w:t>
      </w:r>
      <w:r w:rsidR="001D15C4">
        <w:rPr>
          <w:b/>
          <w:bCs/>
          <w:lang w:eastAsia="zh-CN"/>
        </w:rPr>
        <w:t>doesn’t</w:t>
      </w:r>
      <w:r w:rsidR="00921814" w:rsidRPr="00921814">
        <w:rPr>
          <w:b/>
          <w:bCs/>
          <w:lang w:eastAsia="zh-CN"/>
        </w:rPr>
        <w:t xml:space="preserve"> autonomously release those CSI report configurations that are </w:t>
      </w:r>
      <w:r w:rsidR="00921814">
        <w:rPr>
          <w:b/>
          <w:bCs/>
          <w:lang w:eastAsia="zh-CN"/>
        </w:rPr>
        <w:t>non-</w:t>
      </w:r>
      <w:r w:rsidR="00921814" w:rsidRPr="00921814">
        <w:rPr>
          <w:b/>
          <w:bCs/>
          <w:lang w:eastAsia="zh-CN"/>
        </w:rPr>
        <w:t xml:space="preserve">applicable after </w:t>
      </w:r>
      <w:r w:rsidR="001D15C4">
        <w:rPr>
          <w:b/>
          <w:bCs/>
          <w:lang w:eastAsia="zh-CN"/>
        </w:rPr>
        <w:t>S</w:t>
      </w:r>
      <w:r w:rsidR="00921814" w:rsidRPr="00921814">
        <w:rPr>
          <w:b/>
          <w:bCs/>
          <w:lang w:eastAsia="zh-CN"/>
        </w:rPr>
        <w:t>tep</w:t>
      </w:r>
      <w:r w:rsidR="00B7640C">
        <w:rPr>
          <w:b/>
          <w:bCs/>
          <w:lang w:eastAsia="zh-CN"/>
        </w:rPr>
        <w:t xml:space="preserve"> </w:t>
      </w:r>
      <w:r w:rsidR="00921814" w:rsidRPr="00921814">
        <w:rPr>
          <w:b/>
          <w:bCs/>
          <w:lang w:eastAsia="zh-CN"/>
        </w:rPr>
        <w:t xml:space="preserve">4 </w:t>
      </w:r>
      <w:r w:rsidR="001D15C4">
        <w:rPr>
          <w:b/>
          <w:bCs/>
          <w:lang w:eastAsia="zh-CN"/>
        </w:rPr>
        <w:t>but leave them to</w:t>
      </w:r>
      <w:r w:rsidR="00921814" w:rsidRPr="00921814">
        <w:rPr>
          <w:b/>
          <w:bCs/>
          <w:lang w:eastAsia="zh-CN"/>
        </w:rPr>
        <w:t xml:space="preserve"> </w:t>
      </w:r>
      <w:proofErr w:type="spellStart"/>
      <w:r w:rsidR="001D15C4">
        <w:rPr>
          <w:b/>
          <w:bCs/>
          <w:lang w:eastAsia="zh-CN"/>
        </w:rPr>
        <w:t>gNB</w:t>
      </w:r>
      <w:proofErr w:type="spellEnd"/>
      <w:r w:rsidR="001D15C4">
        <w:rPr>
          <w:b/>
          <w:bCs/>
          <w:lang w:eastAsia="zh-CN"/>
        </w:rPr>
        <w:t xml:space="preserve"> to</w:t>
      </w:r>
      <w:r w:rsidR="0086314E" w:rsidRPr="0086314E">
        <w:rPr>
          <w:b/>
          <w:bCs/>
          <w:lang w:eastAsia="zh-CN"/>
        </w:rPr>
        <w:t xml:space="preserve"> de-configure the non-applicable </w:t>
      </w:r>
      <w:r w:rsidR="0086314E" w:rsidRPr="00632FC9">
        <w:rPr>
          <w:b/>
          <w:bCs/>
          <w:i/>
          <w:iCs/>
          <w:lang w:eastAsia="zh-CN"/>
        </w:rPr>
        <w:t>CSI-ReportConfig</w:t>
      </w:r>
      <w:r w:rsidR="0086314E" w:rsidRPr="0086314E">
        <w:rPr>
          <w:b/>
          <w:bCs/>
          <w:lang w:eastAsia="zh-CN"/>
        </w:rPr>
        <w:t xml:space="preserve"> </w:t>
      </w:r>
      <w:r w:rsidR="003614B2">
        <w:rPr>
          <w:b/>
          <w:bCs/>
          <w:lang w:eastAsia="zh-CN"/>
        </w:rPr>
        <w:t>in subsequent</w:t>
      </w:r>
      <w:r w:rsidR="00632FC9">
        <w:rPr>
          <w:b/>
          <w:bCs/>
          <w:lang w:eastAsia="zh-CN"/>
        </w:rPr>
        <w:t>.</w:t>
      </w:r>
    </w:p>
    <w:p w14:paraId="0E2BAC36" w14:textId="77777777" w:rsidR="00296EAB" w:rsidRDefault="00296EAB" w:rsidP="00840CE4">
      <w:pPr>
        <w:rPr>
          <w:b/>
          <w:bCs/>
          <w:lang w:eastAsia="zh-CN"/>
        </w:rPr>
      </w:pPr>
    </w:p>
    <w:p w14:paraId="59561406" w14:textId="173A6E65" w:rsidR="0099410E" w:rsidRDefault="0099410E" w:rsidP="0099410E">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Pr="005331D2">
        <w:rPr>
          <w:rFonts w:ascii="Arial" w:eastAsia="Times New Roman" w:hAnsi="Arial"/>
          <w:b w:val="0"/>
          <w:sz w:val="28"/>
          <w:szCs w:val="20"/>
          <w:lang w:eastAsia="en-GB"/>
        </w:rPr>
        <w:t>pplicab</w:t>
      </w:r>
      <w:r>
        <w:rPr>
          <w:rFonts w:ascii="Arial" w:eastAsia="Times New Roman" w:hAnsi="Arial"/>
          <w:b w:val="0"/>
          <w:sz w:val="28"/>
          <w:szCs w:val="20"/>
          <w:lang w:eastAsia="en-GB"/>
        </w:rPr>
        <w:t>ility</w:t>
      </w:r>
      <w:r w:rsidRPr="005331D2">
        <w:rPr>
          <w:rFonts w:ascii="Arial" w:eastAsia="Times New Roman" w:hAnsi="Arial"/>
          <w:b w:val="0"/>
          <w:sz w:val="28"/>
          <w:szCs w:val="20"/>
          <w:lang w:eastAsia="en-GB"/>
        </w:rPr>
        <w:t xml:space="preserve"> reporting</w:t>
      </w:r>
      <w:r>
        <w:rPr>
          <w:rFonts w:ascii="Arial" w:eastAsia="Times New Roman" w:hAnsi="Arial"/>
          <w:b w:val="0"/>
          <w:sz w:val="28"/>
          <w:szCs w:val="20"/>
          <w:lang w:eastAsia="en-GB"/>
        </w:rPr>
        <w:t xml:space="preserve"> contents</w:t>
      </w:r>
    </w:p>
    <w:p w14:paraId="0E6AC81E" w14:textId="77777777" w:rsidR="0099410E" w:rsidRDefault="0099410E" w:rsidP="0099410E">
      <w:pPr>
        <w:rPr>
          <w:rFonts w:eastAsia="Calibri"/>
        </w:rPr>
      </w:pPr>
      <w:r>
        <w:rPr>
          <w:rFonts w:eastAsia="Calibri"/>
        </w:rPr>
        <w:t xml:space="preserve">Associated ID is </w:t>
      </w:r>
      <w:r w:rsidRPr="00282BA6">
        <w:rPr>
          <w:rFonts w:eastAsia="Calibri" w:hint="eastAsia"/>
        </w:rPr>
        <w:t>agreed</w:t>
      </w:r>
      <w:r>
        <w:rPr>
          <w:rFonts w:eastAsia="Calibri"/>
        </w:rPr>
        <w:t xml:space="preserve"> as a working assumption by RAN1 to be used to </w:t>
      </w:r>
      <w:r w:rsidRPr="00907E1D">
        <w:rPr>
          <w:rFonts w:eastAsia="Calibri"/>
        </w:rPr>
        <w:t>ensure the consistency of NW-side additional condition across training and inference for UE-sided model for BM-Case 1 and BM Case 2</w:t>
      </w:r>
      <w:r>
        <w:rPr>
          <w:rFonts w:eastAsia="Calibri"/>
        </w:rPr>
        <w:t>, when needed. The network side additional condition alignment can be done in the following ways.</w:t>
      </w:r>
    </w:p>
    <w:p w14:paraId="318BD834" w14:textId="77777777" w:rsidR="0099410E" w:rsidRDefault="0099410E" w:rsidP="0099410E">
      <w:pPr>
        <w:pStyle w:val="ListParagraph"/>
        <w:numPr>
          <w:ilvl w:val="0"/>
          <w:numId w:val="4"/>
        </w:numPr>
        <w:tabs>
          <w:tab w:val="left" w:pos="5245"/>
        </w:tabs>
        <w:ind w:firstLineChars="0"/>
        <w:jc w:val="left"/>
        <w:rPr>
          <w:lang w:eastAsia="zh-CN"/>
        </w:rPr>
      </w:pPr>
      <w:r>
        <w:rPr>
          <w:lang w:eastAsia="zh-CN"/>
        </w:rPr>
        <w:t xml:space="preserve">First, the UE trains the model based on the dataset and associates it with the related associated ID, if provided by the network. </w:t>
      </w:r>
    </w:p>
    <w:p w14:paraId="5CF20A4C" w14:textId="77777777" w:rsidR="0099410E" w:rsidRDefault="0099410E" w:rsidP="0099410E">
      <w:pPr>
        <w:pStyle w:val="ListParagraph"/>
        <w:numPr>
          <w:ilvl w:val="0"/>
          <w:numId w:val="4"/>
        </w:numPr>
        <w:tabs>
          <w:tab w:val="left" w:pos="5245"/>
        </w:tabs>
        <w:ind w:firstLineChars="0"/>
        <w:jc w:val="left"/>
        <w:rPr>
          <w:lang w:eastAsia="zh-CN"/>
        </w:rPr>
      </w:pPr>
      <w:r>
        <w:rPr>
          <w:lang w:eastAsia="zh-CN"/>
        </w:rPr>
        <w:t>The UE reports the applicable functionality to the NW, which may be associated with the NW-side additional condition identified by</w:t>
      </w:r>
      <w:r>
        <w:rPr>
          <w:rFonts w:hint="eastAsia"/>
          <w:lang w:eastAsia="zh-CN"/>
        </w:rPr>
        <w:t xml:space="preserve"> </w:t>
      </w:r>
      <w:r>
        <w:rPr>
          <w:lang w:eastAsia="zh-CN"/>
        </w:rPr>
        <w:t>the associated ID.</w:t>
      </w:r>
    </w:p>
    <w:p w14:paraId="4777E709" w14:textId="2EE880FD" w:rsidR="0099410E" w:rsidRPr="00114F6B" w:rsidRDefault="0099410E" w:rsidP="0099410E">
      <w:pPr>
        <w:pStyle w:val="ListParagraph"/>
        <w:numPr>
          <w:ilvl w:val="0"/>
          <w:numId w:val="4"/>
        </w:numPr>
        <w:tabs>
          <w:tab w:val="left" w:pos="5245"/>
        </w:tabs>
        <w:ind w:firstLineChars="0"/>
        <w:jc w:val="left"/>
        <w:rPr>
          <w:rFonts w:eastAsia="Calibri"/>
        </w:rPr>
      </w:pPr>
      <w:r>
        <w:rPr>
          <w:lang w:eastAsia="zh-CN"/>
        </w:rPr>
        <w:t>NW selects the</w:t>
      </w:r>
      <w:r w:rsidRPr="00652E77">
        <w:rPr>
          <w:lang w:eastAsia="zh-CN"/>
        </w:rPr>
        <w:t xml:space="preserve"> </w:t>
      </w:r>
      <w:r>
        <w:rPr>
          <w:lang w:eastAsia="zh-CN"/>
        </w:rPr>
        <w:t xml:space="preserve">applicable functionality and determines the inference configuration based on the </w:t>
      </w:r>
      <w:r w:rsidRPr="00C6198B">
        <w:rPr>
          <w:lang w:eastAsia="zh-CN"/>
        </w:rPr>
        <w:t>NW-side additional condition</w:t>
      </w:r>
      <w:r>
        <w:rPr>
          <w:lang w:eastAsia="zh-CN"/>
        </w:rPr>
        <w:t>.</w:t>
      </w:r>
    </w:p>
    <w:tbl>
      <w:tblPr>
        <w:tblStyle w:val="TableGrid"/>
        <w:tblW w:w="0" w:type="auto"/>
        <w:tblLook w:val="04A0" w:firstRow="1" w:lastRow="0" w:firstColumn="1" w:lastColumn="0" w:noHBand="0" w:noVBand="1"/>
      </w:tblPr>
      <w:tblGrid>
        <w:gridCol w:w="9307"/>
      </w:tblGrid>
      <w:tr w:rsidR="00114F6B" w14:paraId="10BF3FC7" w14:textId="77777777" w:rsidTr="00114F6B">
        <w:tc>
          <w:tcPr>
            <w:tcW w:w="9307" w:type="dxa"/>
          </w:tcPr>
          <w:p w14:paraId="7DC4C963" w14:textId="77777777" w:rsidR="00114F6B" w:rsidRDefault="00114F6B" w:rsidP="001C286E">
            <w:pPr>
              <w:tabs>
                <w:tab w:val="left" w:pos="360"/>
              </w:tabs>
              <w:autoSpaceDE/>
              <w:autoSpaceDN/>
              <w:spacing w:after="0"/>
              <w:rPr>
                <w:rFonts w:eastAsia="Times New Roman" w:cs="Times"/>
              </w:rPr>
            </w:pPr>
            <w:r>
              <w:rPr>
                <w:rFonts w:eastAsia="Times New Roman" w:cs="Times"/>
              </w:rPr>
              <w:t>In Step 3, following configurations are provided from NW to UE:</w:t>
            </w:r>
          </w:p>
          <w:p w14:paraId="016EE2AA" w14:textId="77777777" w:rsidR="00114F6B" w:rsidRDefault="00114F6B" w:rsidP="000B7327">
            <w:pPr>
              <w:numPr>
                <w:ilvl w:val="1"/>
                <w:numId w:val="18"/>
              </w:numPr>
              <w:autoSpaceDE/>
              <w:autoSpaceDN/>
              <w:spacing w:after="0"/>
              <w:ind w:left="357" w:hanging="357"/>
              <w:rPr>
                <w:rFonts w:eastAsia="Times New Roman" w:cs="Times"/>
              </w:rPr>
            </w:pPr>
            <w:r>
              <w:rPr>
                <w:rFonts w:eastAsia="Times New Roman" w:cs="Times"/>
              </w:rPr>
              <w:t>UE is allowed to do UAI reporting via </w:t>
            </w:r>
            <w:r>
              <w:rPr>
                <w:rFonts w:eastAsia="Times New Roman" w:cs="Times"/>
                <w:i/>
                <w:iCs/>
              </w:rPr>
              <w:t>OtherConfig,</w:t>
            </w:r>
          </w:p>
          <w:p w14:paraId="15FA4570" w14:textId="77777777" w:rsidR="00114F6B" w:rsidRDefault="00114F6B" w:rsidP="000B7327">
            <w:pPr>
              <w:numPr>
                <w:ilvl w:val="1"/>
                <w:numId w:val="18"/>
              </w:numPr>
              <w:autoSpaceDE/>
              <w:autoSpaceDN/>
              <w:spacing w:after="0"/>
              <w:ind w:left="357" w:hanging="357"/>
              <w:rPr>
                <w:rFonts w:eastAsia="Times New Roman" w:cs="Times"/>
              </w:rPr>
            </w:pPr>
            <w:r>
              <w:rPr>
                <w:rFonts w:eastAsia="Times New Roman" w:cs="Times"/>
              </w:rPr>
              <w:t xml:space="preserve">The applicability report is based on A) </w:t>
            </w:r>
            <w:r w:rsidRPr="00EE492E">
              <w:rPr>
                <w:rFonts w:eastAsia="Times New Roman" w:cs="Times"/>
              </w:rPr>
              <w:t>and/or</w:t>
            </w:r>
            <w:r>
              <w:rPr>
                <w:rFonts w:eastAsia="Times New Roman" w:cs="Times"/>
              </w:rPr>
              <w:t xml:space="preserve"> B) </w:t>
            </w:r>
          </w:p>
          <w:p w14:paraId="3D469D93" w14:textId="77777777" w:rsidR="00114F6B" w:rsidRDefault="00114F6B" w:rsidP="000B7327">
            <w:pPr>
              <w:numPr>
                <w:ilvl w:val="2"/>
                <w:numId w:val="11"/>
              </w:numPr>
              <w:autoSpaceDE/>
              <w:autoSpaceDN/>
              <w:spacing w:after="0"/>
              <w:ind w:left="0" w:firstLine="480"/>
              <w:rPr>
                <w:rFonts w:eastAsia="Times New Roman" w:cs="Times"/>
              </w:rPr>
            </w:pPr>
            <w:r w:rsidRPr="001C286E">
              <w:rPr>
                <w:rFonts w:eastAsia="Times New Roman" w:cs="Times"/>
              </w:rPr>
              <w:t>It is up to RAN 2 to design the container</w:t>
            </w:r>
            <w:r>
              <w:rPr>
                <w:rFonts w:eastAsia="Times New Roman" w:cs="Times"/>
              </w:rPr>
              <w:t xml:space="preserve"> </w:t>
            </w:r>
          </w:p>
          <w:p w14:paraId="361C5F73" w14:textId="77777777" w:rsidR="001C286E" w:rsidRPr="001C286E" w:rsidRDefault="00114F6B" w:rsidP="000B7327">
            <w:pPr>
              <w:numPr>
                <w:ilvl w:val="2"/>
                <w:numId w:val="11"/>
              </w:numPr>
              <w:autoSpaceDE/>
              <w:autoSpaceDN/>
              <w:spacing w:after="0"/>
              <w:ind w:left="0" w:firstLine="480"/>
              <w:rPr>
                <w:rFonts w:eastAsia="Times New Roman" w:cs="Times"/>
              </w:rPr>
            </w:pPr>
            <w:r w:rsidRPr="00EE492E">
              <w:rPr>
                <w:rFonts w:eastAsia="Times New Roman" w:cs="Times"/>
              </w:rPr>
              <w:t>A) one or more of </w:t>
            </w:r>
            <w:r w:rsidRPr="00EE492E">
              <w:rPr>
                <w:rFonts w:eastAsia="Times New Roman" w:cs="Times"/>
                <w:i/>
                <w:iCs/>
              </w:rPr>
              <w:t>CSI-ReportConfig</w:t>
            </w:r>
            <w:r w:rsidRPr="00EE492E">
              <w:rPr>
                <w:rFonts w:eastAsia="Times New Roman" w:cs="Times"/>
              </w:rPr>
              <w:t xml:space="preserve"> for inference configuration</w:t>
            </w:r>
            <w:r w:rsidRPr="00EE492E">
              <w:rPr>
                <w:rFonts w:eastAsia="Times New Roman" w:cs="Times"/>
                <w:i/>
                <w:iCs/>
              </w:rPr>
              <w:t> </w:t>
            </w:r>
            <w:r w:rsidRPr="00EE492E">
              <w:rPr>
                <w:rFonts w:eastAsia="Times New Roman" w:cs="Times"/>
              </w:rPr>
              <w:t xml:space="preserve">(wherein </w:t>
            </w:r>
            <w:r w:rsidRPr="001C286E">
              <w:rPr>
                <w:rFonts w:eastAsia="Times New Roman" w:cs="Times"/>
                <w:highlight w:val="green"/>
              </w:rPr>
              <w:t>the associated ID may be configured in CSI framework as working assumption applied</w:t>
            </w:r>
            <w:r w:rsidRPr="00EE492E">
              <w:rPr>
                <w:rFonts w:eastAsia="Times New Roman" w:cs="Times"/>
              </w:rPr>
              <w:t>)</w:t>
            </w:r>
            <w:r w:rsidRPr="00EE492E">
              <w:rPr>
                <w:rFonts w:eastAsia="Times New Roman" w:cs="Times"/>
                <w:i/>
                <w:iCs/>
              </w:rPr>
              <w:t xml:space="preserve"> </w:t>
            </w:r>
          </w:p>
          <w:p w14:paraId="20744451" w14:textId="77777777" w:rsidR="001C286E" w:rsidRDefault="00114F6B" w:rsidP="000B7327">
            <w:pPr>
              <w:numPr>
                <w:ilvl w:val="2"/>
                <w:numId w:val="11"/>
              </w:numPr>
              <w:autoSpaceDE/>
              <w:autoSpaceDN/>
              <w:spacing w:after="0"/>
              <w:ind w:left="0" w:firstLine="480"/>
              <w:rPr>
                <w:rFonts w:eastAsia="Times New Roman" w:cs="Times"/>
              </w:rPr>
            </w:pPr>
            <w:r w:rsidRPr="001C286E">
              <w:rPr>
                <w:rFonts w:eastAsia="Times New Roman" w:cs="Times"/>
              </w:rPr>
              <w:t>B) One set or multiple sets of inference related parameters for applicability report only (not for inference)</w:t>
            </w:r>
          </w:p>
          <w:p w14:paraId="3F634748" w14:textId="7055A3A7" w:rsidR="001C286E" w:rsidRPr="001C286E" w:rsidRDefault="001C286E" w:rsidP="000B7327">
            <w:pPr>
              <w:numPr>
                <w:ilvl w:val="2"/>
                <w:numId w:val="19"/>
              </w:numPr>
              <w:autoSpaceDE/>
              <w:autoSpaceDN/>
              <w:spacing w:after="0"/>
              <w:rPr>
                <w:rFonts w:eastAsia="Times New Roman" w:cs="Times"/>
              </w:rPr>
            </w:pPr>
            <w:r w:rsidRPr="001C286E">
              <w:rPr>
                <w:rFonts w:eastAsia="Times New Roman" w:cs="Times"/>
                <w:highlight w:val="green"/>
              </w:rPr>
              <w:t>the associated ID</w:t>
            </w:r>
          </w:p>
          <w:p w14:paraId="05B87723" w14:textId="08EC2847" w:rsidR="001C286E" w:rsidRPr="001C286E" w:rsidRDefault="001C286E" w:rsidP="001C286E">
            <w:pPr>
              <w:autoSpaceDE/>
              <w:autoSpaceDN/>
              <w:spacing w:after="0"/>
              <w:rPr>
                <w:rFonts w:eastAsia="Times New Roman" w:cs="Times"/>
                <w:highlight w:val="green"/>
              </w:rPr>
            </w:pPr>
            <w:r w:rsidRPr="001C286E">
              <w:rPr>
                <w:rFonts w:eastAsia="Times New Roman" w:cs="Times"/>
              </w:rPr>
              <w:t xml:space="preserve">                          </w:t>
            </w:r>
            <w:r w:rsidRPr="001C286E">
              <w:rPr>
                <w:rFonts w:eastAsia="Times New Roman" w:cs="Times"/>
                <w:highlight w:val="green"/>
              </w:rPr>
              <w:t>Note: this doesn’t imply the associated ID is mandatory</w:t>
            </w:r>
            <w:r w:rsidRPr="005436D9">
              <w:rPr>
                <w:rFonts w:eastAsia="Times New Roman" w:cs="Times"/>
                <w:highlight w:val="green"/>
              </w:rPr>
              <w:t xml:space="preserve"> </w:t>
            </w:r>
          </w:p>
        </w:tc>
      </w:tr>
    </w:tbl>
    <w:p w14:paraId="2AB305BA" w14:textId="77777777" w:rsidR="00114F6B" w:rsidRDefault="00114F6B" w:rsidP="0099410E">
      <w:pPr>
        <w:rPr>
          <w:rFonts w:eastAsia="Calibri"/>
        </w:rPr>
      </w:pPr>
    </w:p>
    <w:p w14:paraId="5DE70D06" w14:textId="321C1343" w:rsidR="0099410E" w:rsidRDefault="00114F6B" w:rsidP="0099410E">
      <w:pPr>
        <w:rPr>
          <w:rFonts w:eastAsia="Calibri"/>
        </w:rPr>
      </w:pPr>
      <w:r>
        <w:rPr>
          <w:rFonts w:eastAsia="Calibri"/>
        </w:rPr>
        <w:t>From RAN1 #119 agreement highlight above, t</w:t>
      </w:r>
      <w:r w:rsidR="0099410E">
        <w:rPr>
          <w:rFonts w:eastAsia="Calibri"/>
        </w:rPr>
        <w:t xml:space="preserve">he </w:t>
      </w:r>
      <w:r w:rsidR="0099410E" w:rsidRPr="00E511E5">
        <w:t>NW-side additional condition</w:t>
      </w:r>
      <w:r>
        <w:t xml:space="preserve"> </w:t>
      </w:r>
      <w:r w:rsidR="0099410E">
        <w:t>can be indicated in step 3 optionally on the Direction A and B</w:t>
      </w:r>
      <w:r>
        <w:rPr>
          <w:rFonts w:eastAsia="Calibri"/>
        </w:rPr>
        <w:t xml:space="preserve"> for applicability report.</w:t>
      </w:r>
    </w:p>
    <w:p w14:paraId="6C5343EA" w14:textId="77777777" w:rsidR="0099410E" w:rsidRDefault="0099410E" w:rsidP="0099410E">
      <w:pPr>
        <w:rPr>
          <w:rFonts w:eastAsia="Calibri"/>
        </w:rPr>
      </w:pPr>
      <w:r>
        <w:rPr>
          <w:rFonts w:eastAsia="Calibri"/>
        </w:rPr>
        <w:t xml:space="preserve">For Option 2 (for Direction B), the associated ID can also be optionally indicated by the UE to the NW in Step 4. </w:t>
      </w:r>
      <w:r w:rsidRPr="00B61488">
        <w:rPr>
          <w:rFonts w:eastAsia="Calibri"/>
        </w:rPr>
        <w:t>In our view, associated ID is optional for the whole LCM process, i.e., even for training phase the NW might not provide it and the UE should still be able to determine the applicability of the functionality based on implementation, but this needs to be con</w:t>
      </w:r>
      <w:r>
        <w:rPr>
          <w:rFonts w:eastAsia="Calibri"/>
        </w:rPr>
        <w:t>cluded</w:t>
      </w:r>
      <w:r w:rsidRPr="00B61488">
        <w:rPr>
          <w:rFonts w:eastAsia="Calibri"/>
        </w:rPr>
        <w:t xml:space="preserve"> by RAN1 based on the above</w:t>
      </w:r>
      <w:r>
        <w:rPr>
          <w:rFonts w:eastAsia="Calibri"/>
        </w:rPr>
        <w:t xml:space="preserve"> reply from RAN1</w:t>
      </w:r>
      <w:r w:rsidRPr="00B61488">
        <w:rPr>
          <w:rFonts w:eastAsia="Calibri"/>
        </w:rPr>
        <w:t xml:space="preserve">. </w:t>
      </w:r>
    </w:p>
    <w:p w14:paraId="5161576D" w14:textId="66D185D2" w:rsidR="0099410E" w:rsidRPr="005436D9" w:rsidRDefault="0099410E" w:rsidP="0099410E">
      <w:pPr>
        <w:rPr>
          <w:rFonts w:eastAsia="Calibri"/>
          <w:b/>
          <w:bCs/>
        </w:rPr>
      </w:pPr>
      <w:r w:rsidRPr="005436D9">
        <w:rPr>
          <w:rFonts w:eastAsia="Calibri"/>
          <w:b/>
          <w:bCs/>
        </w:rPr>
        <w:t>Observation</w:t>
      </w:r>
      <w:r w:rsidR="00B70C33">
        <w:rPr>
          <w:rFonts w:eastAsia="Calibri"/>
          <w:b/>
          <w:bCs/>
        </w:rPr>
        <w:t xml:space="preserve"> 5</w:t>
      </w:r>
      <w:r w:rsidRPr="005436D9">
        <w:rPr>
          <w:rFonts w:eastAsia="Calibri"/>
          <w:b/>
          <w:bCs/>
        </w:rPr>
        <w:t xml:space="preserve">: </w:t>
      </w:r>
      <w:r w:rsidRPr="0018342E">
        <w:rPr>
          <w:rFonts w:eastAsia="Calibri"/>
          <w:b/>
          <w:bCs/>
        </w:rPr>
        <w:t xml:space="preserve">Based on the RAN1’s agreement for </w:t>
      </w:r>
      <w:r>
        <w:rPr>
          <w:rFonts w:eastAsia="Calibri"/>
          <w:b/>
          <w:bCs/>
        </w:rPr>
        <w:t>Direction A and B</w:t>
      </w:r>
      <w:r w:rsidRPr="0018342E">
        <w:rPr>
          <w:rFonts w:eastAsia="Calibri"/>
          <w:b/>
          <w:bCs/>
        </w:rPr>
        <w:t xml:space="preserve">, the NW-side additional condition can be indicated in Step 3 optionally. For </w:t>
      </w:r>
      <w:r>
        <w:rPr>
          <w:rFonts w:eastAsia="Calibri"/>
          <w:b/>
          <w:bCs/>
        </w:rPr>
        <w:t>Direction B</w:t>
      </w:r>
      <w:r w:rsidRPr="0018342E">
        <w:rPr>
          <w:rFonts w:eastAsia="Calibri"/>
          <w:b/>
          <w:bCs/>
        </w:rPr>
        <w:t>, the associated ID can also be optionally indicated by the UE to the NW in Step 4.</w:t>
      </w:r>
    </w:p>
    <w:p w14:paraId="39EC568E" w14:textId="77777777" w:rsidR="00296EAB" w:rsidRDefault="00296EAB" w:rsidP="0099410E">
      <w:pPr>
        <w:rPr>
          <w:rFonts w:eastAsia="Calibri"/>
        </w:rPr>
      </w:pPr>
    </w:p>
    <w:p w14:paraId="1E63CE56" w14:textId="3C7A466B" w:rsidR="0099410E" w:rsidRPr="008E11B7" w:rsidRDefault="0099410E" w:rsidP="0099410E">
      <w:pPr>
        <w:rPr>
          <w:rFonts w:eastAsia="Calibri"/>
        </w:rPr>
      </w:pPr>
      <w:r>
        <w:rPr>
          <w:rFonts w:eastAsia="Calibri"/>
        </w:rPr>
        <w:t>Based on Observation#2, t</w:t>
      </w:r>
      <w:r w:rsidRPr="008E11B7">
        <w:rPr>
          <w:rFonts w:eastAsia="Calibri"/>
        </w:rPr>
        <w:t xml:space="preserve">he UE reporting behavior can be as follows depending on whether the network indicates or not the NW-side additional condition in </w:t>
      </w:r>
      <w:r>
        <w:rPr>
          <w:rFonts w:eastAsia="Calibri"/>
        </w:rPr>
        <w:t>S</w:t>
      </w:r>
      <w:r w:rsidRPr="008E11B7">
        <w:rPr>
          <w:rFonts w:eastAsia="Calibri"/>
        </w:rPr>
        <w:t>tep 3</w:t>
      </w:r>
      <w:r>
        <w:rPr>
          <w:rFonts w:eastAsia="Calibri"/>
        </w:rPr>
        <w:t xml:space="preserve"> in all options or whether the UE indicates back or not in Step 4 for Options 2:</w:t>
      </w:r>
    </w:p>
    <w:p w14:paraId="75EF75A2" w14:textId="77777777" w:rsidR="0099410E" w:rsidRPr="00B61488" w:rsidRDefault="0099410E" w:rsidP="000B7327">
      <w:pPr>
        <w:pStyle w:val="ListParagraph"/>
        <w:numPr>
          <w:ilvl w:val="0"/>
          <w:numId w:val="7"/>
        </w:numPr>
        <w:ind w:firstLineChars="0"/>
        <w:rPr>
          <w:rFonts w:eastAsia="Calibri"/>
        </w:rPr>
      </w:pPr>
      <w:r>
        <w:rPr>
          <w:rFonts w:eastAsia="Calibri"/>
          <w:b/>
        </w:rPr>
        <w:t>C</w:t>
      </w:r>
      <w:r w:rsidRPr="00203593">
        <w:rPr>
          <w:rFonts w:eastAsia="Calibri"/>
          <w:b/>
        </w:rPr>
        <w:t>ase 1</w:t>
      </w:r>
      <w:r>
        <w:rPr>
          <w:rFonts w:eastAsia="Calibri"/>
        </w:rPr>
        <w:t xml:space="preserve">: </w:t>
      </w:r>
      <w:r w:rsidRPr="00B61488">
        <w:rPr>
          <w:rFonts w:eastAsia="Calibri"/>
        </w:rPr>
        <w:t xml:space="preserve">If the network indicates the associated ID, the network can indicate the network-side additional condition it is interested in. In this case, the UE reports only the applicable functionalities corresponding to the indicated associated ID(s). </w:t>
      </w:r>
    </w:p>
    <w:p w14:paraId="7E80B11F" w14:textId="77777777" w:rsidR="0099410E" w:rsidRPr="005F07D5" w:rsidRDefault="0099410E" w:rsidP="000B7327">
      <w:pPr>
        <w:pStyle w:val="ListParagraph"/>
        <w:numPr>
          <w:ilvl w:val="0"/>
          <w:numId w:val="7"/>
        </w:numPr>
        <w:ind w:firstLineChars="0"/>
        <w:rPr>
          <w:lang w:eastAsia="zh-CN"/>
        </w:rPr>
      </w:pPr>
      <w:r>
        <w:rPr>
          <w:rFonts w:eastAsia="Calibri"/>
          <w:b/>
        </w:rPr>
        <w:t>C</w:t>
      </w:r>
      <w:r w:rsidRPr="00203593">
        <w:rPr>
          <w:rFonts w:eastAsia="Calibri"/>
          <w:b/>
        </w:rPr>
        <w:t>ase 2</w:t>
      </w:r>
      <w:r>
        <w:rPr>
          <w:rFonts w:eastAsia="Calibri"/>
        </w:rPr>
        <w:t xml:space="preserve">: </w:t>
      </w:r>
      <w:r w:rsidRPr="00A5598B">
        <w:rPr>
          <w:rFonts w:eastAsia="Calibri"/>
        </w:rPr>
        <w:t xml:space="preserve">If the network does not indicate the associated ID, </w:t>
      </w:r>
      <w:r>
        <w:rPr>
          <w:lang w:eastAsia="zh-CN"/>
        </w:rPr>
        <w:t xml:space="preserve">the UE can determine which of the functionalities are applicable from UE perspective considering model availability and UE side additional conditions and report those functionalities together with the corresponding associated </w:t>
      </w:r>
      <w:r>
        <w:rPr>
          <w:lang w:eastAsia="zh-CN"/>
        </w:rPr>
        <w:lastRenderedPageBreak/>
        <w:t>IDs, if available</w:t>
      </w:r>
      <w:r w:rsidRPr="00A5598B">
        <w:rPr>
          <w:rFonts w:eastAsia="Calibri"/>
        </w:rPr>
        <w:t xml:space="preserve">. Based on this, the network can select and </w:t>
      </w:r>
      <w:r w:rsidRPr="00A5598B">
        <w:rPr>
          <w:rFonts w:eastAsia="Calibri" w:hint="eastAsia"/>
        </w:rPr>
        <w:t>configure</w:t>
      </w:r>
      <w:r w:rsidRPr="00A5598B">
        <w:rPr>
          <w:rFonts w:eastAsia="Calibri"/>
        </w:rPr>
        <w:t xml:space="preserve"> the selected applicable functionality for inference according to the current network-side addition condition.</w:t>
      </w:r>
    </w:p>
    <w:p w14:paraId="2A17FA68" w14:textId="77777777" w:rsidR="0099410E" w:rsidRDefault="0099410E" w:rsidP="0099410E">
      <w:pPr>
        <w:tabs>
          <w:tab w:val="left" w:pos="5245"/>
        </w:tabs>
        <w:rPr>
          <w:lang w:eastAsia="zh-CN"/>
        </w:rPr>
      </w:pPr>
      <w:r>
        <w:rPr>
          <w:lang w:eastAsia="zh-CN"/>
        </w:rPr>
        <w:t>For C</w:t>
      </w:r>
      <w:r>
        <w:rPr>
          <w:rFonts w:hint="eastAsia"/>
          <w:lang w:eastAsia="zh-CN"/>
        </w:rPr>
        <w:t>ase</w:t>
      </w:r>
      <w:r>
        <w:rPr>
          <w:lang w:eastAsia="zh-CN"/>
        </w:rPr>
        <w:t xml:space="preserve"> 1, NW may indicate the interested associated IDs when requesting the applicable functionality reporting, and then the UE only needs to report the </w:t>
      </w:r>
      <w:r w:rsidRPr="00D54CD0">
        <w:rPr>
          <w:lang w:eastAsia="zh-CN"/>
        </w:rPr>
        <w:t>applicable functionalities</w:t>
      </w:r>
      <w:r>
        <w:rPr>
          <w:lang w:eastAsia="zh-CN"/>
        </w:rPr>
        <w:t xml:space="preserve"> associated with the indicated associated IDs</w:t>
      </w:r>
      <w:r>
        <w:rPr>
          <w:rFonts w:hint="eastAsia"/>
          <w:lang w:eastAsia="zh-CN"/>
        </w:rPr>
        <w:t>.</w:t>
      </w:r>
      <w:r>
        <w:rPr>
          <w:lang w:eastAsia="zh-CN"/>
        </w:rPr>
        <w:t xml:space="preserve"> </w:t>
      </w:r>
      <w:r>
        <w:rPr>
          <w:rFonts w:hint="eastAsia"/>
          <w:lang w:eastAsia="zh-CN"/>
        </w:rPr>
        <w:t>In</w:t>
      </w:r>
      <w:r>
        <w:rPr>
          <w:lang w:eastAsia="zh-CN"/>
        </w:rPr>
        <w:t xml:space="preserve"> this case</w:t>
      </w:r>
      <w:r w:rsidRPr="00C84575">
        <w:rPr>
          <w:lang w:eastAsia="zh-CN"/>
        </w:rPr>
        <w:t>, the UE can do the filtering</w:t>
      </w:r>
      <w:r>
        <w:rPr>
          <w:lang w:eastAsia="zh-CN"/>
        </w:rPr>
        <w:t xml:space="preserve"> based on the associated ID information</w:t>
      </w:r>
      <w:r>
        <w:rPr>
          <w:rFonts w:hint="eastAsia"/>
          <w:lang w:eastAsia="zh-CN"/>
        </w:rPr>
        <w:t>,</w:t>
      </w:r>
      <w:r>
        <w:rPr>
          <w:lang w:eastAsia="zh-CN"/>
        </w:rPr>
        <w:t xml:space="preserve"> so that it does not need to report all the</w:t>
      </w:r>
      <w:r w:rsidRPr="00203593">
        <w:rPr>
          <w:lang w:eastAsia="zh-CN"/>
        </w:rPr>
        <w:t xml:space="preserve"> </w:t>
      </w:r>
      <w:r>
        <w:rPr>
          <w:lang w:eastAsia="zh-CN"/>
        </w:rPr>
        <w:t>applicable functionality information stored</w:t>
      </w:r>
      <w:r w:rsidRPr="00C84575">
        <w:rPr>
          <w:lang w:eastAsia="zh-CN"/>
        </w:rPr>
        <w:t xml:space="preserve">. </w:t>
      </w:r>
      <w:r>
        <w:rPr>
          <w:lang w:eastAsia="zh-CN"/>
        </w:rPr>
        <w:t xml:space="preserve">However, if the NW-side additional condition changes to the one not requested earlier from the UE, the network will have to ask the UE to report the applicable functionalities again, with the new associated ID. </w:t>
      </w:r>
    </w:p>
    <w:p w14:paraId="74EE4344" w14:textId="77777777" w:rsidR="0099410E" w:rsidRDefault="0099410E" w:rsidP="0099410E">
      <w:pPr>
        <w:tabs>
          <w:tab w:val="left" w:pos="5245"/>
        </w:tabs>
        <w:rPr>
          <w:lang w:eastAsia="zh-CN"/>
        </w:rPr>
      </w:pPr>
      <w:r>
        <w:rPr>
          <w:lang w:eastAsia="zh-CN"/>
        </w:rPr>
        <w:t>For Case 2, when the NW side additional condition changes, the NW can do an update based on the associated ID reported earlier. However, i</w:t>
      </w:r>
      <w:r>
        <w:rPr>
          <w:rFonts w:eastAsia="Calibri"/>
        </w:rPr>
        <w:t>n some situations, it may</w:t>
      </w:r>
      <w:r>
        <w:rPr>
          <w:lang w:eastAsia="zh-CN"/>
        </w:rPr>
        <w:t xml:space="preserve"> cause some signaling overhead in case the network is able to currently support only a very few NW-side additional conditions/associated IDs. For, </w:t>
      </w:r>
      <w:r w:rsidRPr="00C84575">
        <w:rPr>
          <w:lang w:eastAsia="zh-CN"/>
        </w:rPr>
        <w:t xml:space="preserve">example, if the UE has </w:t>
      </w:r>
      <w:r>
        <w:rPr>
          <w:lang w:eastAsia="zh-CN"/>
        </w:rPr>
        <w:t xml:space="preserve">applicable </w:t>
      </w:r>
      <w:r w:rsidRPr="00C84575">
        <w:rPr>
          <w:lang w:eastAsia="zh-CN"/>
        </w:rPr>
        <w:t xml:space="preserve">functionality for associated ID #1, #2, and #3, but the current NW </w:t>
      </w:r>
      <w:r>
        <w:rPr>
          <w:lang w:eastAsia="zh-CN"/>
        </w:rPr>
        <w:t>supports only ID#4</w:t>
      </w:r>
      <w:r w:rsidRPr="00C84575">
        <w:rPr>
          <w:lang w:eastAsia="zh-CN"/>
        </w:rPr>
        <w:t xml:space="preserve">, then </w:t>
      </w:r>
      <w:r>
        <w:rPr>
          <w:rFonts w:hint="eastAsia"/>
          <w:lang w:eastAsia="zh-CN"/>
        </w:rPr>
        <w:t>the</w:t>
      </w:r>
      <w:r>
        <w:rPr>
          <w:lang w:eastAsia="zh-CN"/>
        </w:rPr>
        <w:t xml:space="preserve"> UE reporting of other IDs is meaningless</w:t>
      </w:r>
      <w:r w:rsidRPr="00C84575">
        <w:rPr>
          <w:lang w:eastAsia="zh-CN"/>
        </w:rPr>
        <w:t>.</w:t>
      </w:r>
    </w:p>
    <w:p w14:paraId="73977F96" w14:textId="77777777" w:rsidR="0099410E" w:rsidRDefault="0099410E" w:rsidP="0099410E">
      <w:pPr>
        <w:tabs>
          <w:tab w:val="left" w:pos="5245"/>
        </w:tabs>
        <w:rPr>
          <w:lang w:eastAsia="zh-CN"/>
        </w:rPr>
      </w:pPr>
      <w:r>
        <w:rPr>
          <w:lang w:eastAsia="zh-CN"/>
        </w:rPr>
        <w:t>Based on the above analysis, both C</w:t>
      </w:r>
      <w:r>
        <w:rPr>
          <w:rFonts w:hint="eastAsia"/>
          <w:lang w:eastAsia="zh-CN"/>
        </w:rPr>
        <w:t>ase</w:t>
      </w:r>
      <w:r>
        <w:rPr>
          <w:lang w:eastAsia="zh-CN"/>
        </w:rPr>
        <w:t xml:space="preserve"> 1 and Case 2 are useful and the choice between them will depend on the NW implementation and current NW-side additional conditions. We think it should be left to NW implementation which option to use at a certain time. I</w:t>
      </w:r>
      <w:r w:rsidRPr="00A75C40">
        <w:rPr>
          <w:lang w:eastAsia="zh-CN"/>
        </w:rPr>
        <w:t>f the NW indicate</w:t>
      </w:r>
      <w:r>
        <w:rPr>
          <w:lang w:eastAsia="zh-CN"/>
        </w:rPr>
        <w:t>s</w:t>
      </w:r>
      <w:r w:rsidRPr="00A75C40">
        <w:rPr>
          <w:lang w:eastAsia="zh-CN"/>
        </w:rPr>
        <w:t xml:space="preserve"> associated ID</w:t>
      </w:r>
      <w:r>
        <w:rPr>
          <w:lang w:eastAsia="zh-CN"/>
        </w:rPr>
        <w:t>(s)</w:t>
      </w:r>
      <w:r w:rsidRPr="00A75C40">
        <w:rPr>
          <w:lang w:eastAsia="zh-CN"/>
        </w:rPr>
        <w:t xml:space="preserve"> to UE, the UE checks the indicated associated ID for </w:t>
      </w:r>
      <w:r>
        <w:rPr>
          <w:lang w:eastAsia="zh-CN"/>
        </w:rPr>
        <w:t>determination of</w:t>
      </w:r>
      <w:r w:rsidRPr="00A75C40">
        <w:rPr>
          <w:lang w:eastAsia="zh-CN"/>
        </w:rPr>
        <w:t xml:space="preserve"> applicable functionalities; otherwise, the UE only checks UE-side additional conditions </w:t>
      </w:r>
      <w:r>
        <w:rPr>
          <w:lang w:eastAsia="zh-CN"/>
        </w:rPr>
        <w:t xml:space="preserve">and model availability </w:t>
      </w:r>
      <w:r w:rsidRPr="00A75C40">
        <w:rPr>
          <w:lang w:eastAsia="zh-CN"/>
        </w:rPr>
        <w:t xml:space="preserve">and reports </w:t>
      </w:r>
      <w:r>
        <w:rPr>
          <w:lang w:eastAsia="zh-CN"/>
        </w:rPr>
        <w:t xml:space="preserve">applicable functionalities </w:t>
      </w:r>
      <w:r w:rsidRPr="00A75C40">
        <w:rPr>
          <w:lang w:eastAsia="zh-CN"/>
        </w:rPr>
        <w:t>together with the supported associated IDs</w:t>
      </w:r>
      <w:r>
        <w:rPr>
          <w:lang w:eastAsia="zh-CN"/>
        </w:rPr>
        <w:t>, if available.</w:t>
      </w:r>
    </w:p>
    <w:p w14:paraId="16068F50" w14:textId="48FC9951" w:rsidR="0099410E" w:rsidRDefault="0099410E" w:rsidP="0099410E">
      <w:pPr>
        <w:tabs>
          <w:tab w:val="left" w:pos="5245"/>
        </w:tabs>
        <w:rPr>
          <w:b/>
          <w:lang w:eastAsia="zh-CN"/>
        </w:rPr>
      </w:pPr>
      <w:r w:rsidRPr="00A75C40">
        <w:rPr>
          <w:b/>
          <w:lang w:eastAsia="zh-CN"/>
        </w:rPr>
        <w:t xml:space="preserve">Proposal </w:t>
      </w:r>
      <w:r w:rsidR="00B70C33">
        <w:rPr>
          <w:b/>
          <w:lang w:eastAsia="zh-CN"/>
        </w:rPr>
        <w:t>7</w:t>
      </w:r>
      <w:r w:rsidRPr="00A75C40">
        <w:rPr>
          <w:rFonts w:hint="eastAsia"/>
          <w:b/>
          <w:lang w:eastAsia="zh-CN"/>
        </w:rPr>
        <w:t>:</w:t>
      </w:r>
      <w:r>
        <w:rPr>
          <w:b/>
          <w:lang w:eastAsia="zh-CN"/>
        </w:rPr>
        <w:t xml:space="preserve"> The </w:t>
      </w:r>
      <w:r w:rsidRPr="00674AA4">
        <w:rPr>
          <w:b/>
          <w:lang w:eastAsia="zh-CN"/>
        </w:rPr>
        <w:t>NW-side additional condition is optional</w:t>
      </w:r>
      <w:r>
        <w:rPr>
          <w:b/>
          <w:lang w:eastAsia="zh-CN"/>
        </w:rPr>
        <w:t xml:space="preserve"> in Step 3. The NW can decide whethe</w:t>
      </w:r>
      <w:r>
        <w:rPr>
          <w:rFonts w:hint="eastAsia"/>
          <w:b/>
          <w:lang w:eastAsia="zh-CN"/>
        </w:rPr>
        <w:t>r</w:t>
      </w:r>
      <w:r>
        <w:rPr>
          <w:b/>
          <w:lang w:eastAsia="zh-CN"/>
        </w:rPr>
        <w:t xml:space="preserve"> to provide the </w:t>
      </w:r>
      <w:r w:rsidRPr="00674AA4">
        <w:rPr>
          <w:b/>
          <w:lang w:eastAsia="zh-CN"/>
        </w:rPr>
        <w:t>NW-side additional condition</w:t>
      </w:r>
      <w:r>
        <w:rPr>
          <w:b/>
          <w:lang w:eastAsia="zh-CN"/>
        </w:rPr>
        <w:t xml:space="preserve"> by implementation, and the applicable functionalities determination can be supported in the following ways</w:t>
      </w:r>
      <w:r>
        <w:rPr>
          <w:rFonts w:hint="eastAsia"/>
          <w:b/>
          <w:lang w:eastAsia="zh-CN"/>
        </w:rPr>
        <w:t>:</w:t>
      </w:r>
    </w:p>
    <w:p w14:paraId="14B4A03F" w14:textId="77777777" w:rsidR="0099410E" w:rsidRPr="009B3269" w:rsidRDefault="0099410E" w:rsidP="0099410E">
      <w:pPr>
        <w:pStyle w:val="ListParagraph"/>
        <w:numPr>
          <w:ilvl w:val="0"/>
          <w:numId w:val="5"/>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 if available</w:t>
      </w:r>
      <w:r w:rsidRPr="009B3269">
        <w:rPr>
          <w:b/>
          <w:lang w:eastAsia="zh-CN"/>
        </w:rPr>
        <w:t>.</w:t>
      </w:r>
      <w:r>
        <w:rPr>
          <w:b/>
          <w:lang w:eastAsia="zh-CN"/>
        </w:rPr>
        <w:t xml:space="preserve"> </w:t>
      </w:r>
    </w:p>
    <w:p w14:paraId="70743C7E" w14:textId="22477DC1" w:rsidR="0099410E" w:rsidRDefault="0099410E" w:rsidP="0099410E">
      <w:pPr>
        <w:pStyle w:val="ListParagraph"/>
        <w:numPr>
          <w:ilvl w:val="0"/>
          <w:numId w:val="5"/>
        </w:numPr>
        <w:tabs>
          <w:tab w:val="left" w:pos="5245"/>
        </w:tabs>
        <w:ind w:firstLineChars="0"/>
        <w:rPr>
          <w:b/>
          <w:lang w:eastAsia="zh-CN"/>
        </w:rPr>
      </w:pPr>
      <w:r>
        <w:rPr>
          <w:b/>
          <w:lang w:eastAsia="zh-CN"/>
        </w:rPr>
        <w:t xml:space="preserve">In case the network provides the UE with associated IDs, the UE performs applicable functionality filtering considering them and only reports the functionalities meeting the NW-side additional condition. </w:t>
      </w:r>
    </w:p>
    <w:p w14:paraId="27348D3F" w14:textId="77777777" w:rsidR="00296EAB" w:rsidRDefault="00296EAB" w:rsidP="00D833DB">
      <w:pPr>
        <w:rPr>
          <w:lang w:eastAsia="en-GB"/>
        </w:rPr>
      </w:pPr>
    </w:p>
    <w:p w14:paraId="6965E49F" w14:textId="3AC15DB4" w:rsidR="00D833DB" w:rsidRPr="00587F68" w:rsidRDefault="00D833DB" w:rsidP="00D833DB">
      <w:pPr>
        <w:rPr>
          <w:lang w:eastAsia="en-GB"/>
        </w:rPr>
      </w:pPr>
      <w:r>
        <w:rPr>
          <w:lang w:eastAsia="en-GB"/>
        </w:rPr>
        <w:t xml:space="preserve">There are some </w:t>
      </w:r>
      <w:proofErr w:type="spellStart"/>
      <w:r>
        <w:rPr>
          <w:lang w:eastAsia="en-GB"/>
        </w:rPr>
        <w:t>FFSes</w:t>
      </w:r>
      <w:proofErr w:type="spellEnd"/>
      <w:r>
        <w:rPr>
          <w:lang w:eastAsia="en-GB"/>
        </w:rPr>
        <w:t xml:space="preserve"> in the running RRC CR.  One is on the indication of which serving cell a functionality is for in a CA scenario</w:t>
      </w:r>
      <w:r w:rsidR="00B618FF">
        <w:rPr>
          <w:lang w:eastAsia="en-GB"/>
        </w:rPr>
        <w:t xml:space="preserve"> in the applicability reporting</w:t>
      </w:r>
      <w:r>
        <w:rPr>
          <w:lang w:eastAsia="en-GB"/>
        </w:rPr>
        <w:t>:</w:t>
      </w:r>
    </w:p>
    <w:tbl>
      <w:tblPr>
        <w:tblStyle w:val="TableGrid"/>
        <w:tblW w:w="0" w:type="auto"/>
        <w:tblLook w:val="04A0" w:firstRow="1" w:lastRow="0" w:firstColumn="1" w:lastColumn="0" w:noHBand="0" w:noVBand="1"/>
      </w:tblPr>
      <w:tblGrid>
        <w:gridCol w:w="9307"/>
      </w:tblGrid>
      <w:tr w:rsidR="00D833DB" w14:paraId="026CC09C" w14:textId="77777777" w:rsidTr="00B7640C">
        <w:tc>
          <w:tcPr>
            <w:tcW w:w="9307" w:type="dxa"/>
          </w:tcPr>
          <w:p w14:paraId="05009550" w14:textId="77777777" w:rsidR="00D833DB" w:rsidRPr="000F278D" w:rsidRDefault="00D833DB" w:rsidP="00B7640C">
            <w:pPr>
              <w:tabs>
                <w:tab w:val="left" w:pos="5245"/>
              </w:tabs>
            </w:pPr>
            <w:r>
              <w:rPr>
                <w:highlight w:val="yellow"/>
              </w:rPr>
              <w:t xml:space="preserve">FFS </w:t>
            </w:r>
            <w:r w:rsidRPr="000F278D">
              <w:t xml:space="preserve">if applicability reporting is supported for multiple serving cells and </w:t>
            </w:r>
            <w:r w:rsidRPr="000F278D">
              <w:rPr>
                <w:i/>
                <w:iCs/>
              </w:rPr>
              <w:t xml:space="preserve">applicabilityCellId </w:t>
            </w:r>
            <w:r w:rsidRPr="000F278D">
              <w:t>is needed to unambiguously identify CSI report configurations for prediction.</w:t>
            </w:r>
          </w:p>
        </w:tc>
      </w:tr>
    </w:tbl>
    <w:p w14:paraId="2125CA09" w14:textId="77777777" w:rsidR="00D833DB" w:rsidRDefault="00D833DB" w:rsidP="00D833DB">
      <w:pPr>
        <w:rPr>
          <w:lang w:eastAsia="zh-CN"/>
        </w:rPr>
      </w:pPr>
      <w:r w:rsidRPr="000F278D">
        <w:rPr>
          <w:lang w:eastAsia="zh-CN"/>
        </w:rPr>
        <w:t>It makes sense that applicability report is supported for multiple serving cells, which depend</w:t>
      </w:r>
      <w:r>
        <w:rPr>
          <w:lang w:eastAsia="zh-CN"/>
        </w:rPr>
        <w:t>s</w:t>
      </w:r>
      <w:r w:rsidRPr="000F278D">
        <w:rPr>
          <w:lang w:eastAsia="zh-CN"/>
        </w:rPr>
        <w:t xml:space="preserve"> on UE capability</w:t>
      </w:r>
      <w:r>
        <w:rPr>
          <w:lang w:eastAsia="zh-CN"/>
        </w:rPr>
        <w:t xml:space="preserve"> (e.g. how many serving cells can the UE support for inference etc.)</w:t>
      </w:r>
      <w:r w:rsidRPr="000F278D">
        <w:rPr>
          <w:lang w:eastAsia="zh-CN"/>
        </w:rPr>
        <w:t xml:space="preserve">. </w:t>
      </w:r>
      <w:r>
        <w:rPr>
          <w:lang w:eastAsia="zh-CN"/>
        </w:rPr>
        <w:t>Combined with the RAN1 #119 agreement, the applicability report is based on A) and</w:t>
      </w:r>
      <w:r>
        <w:rPr>
          <w:rFonts w:hint="eastAsia"/>
          <w:lang w:eastAsia="zh-CN"/>
        </w:rPr>
        <w:t>/</w:t>
      </w:r>
      <w:r>
        <w:rPr>
          <w:lang w:eastAsia="zh-CN"/>
        </w:rPr>
        <w:t>or B).</w:t>
      </w:r>
    </w:p>
    <w:tbl>
      <w:tblPr>
        <w:tblStyle w:val="TableGrid"/>
        <w:tblW w:w="0" w:type="auto"/>
        <w:tblLook w:val="04A0" w:firstRow="1" w:lastRow="0" w:firstColumn="1" w:lastColumn="0" w:noHBand="0" w:noVBand="1"/>
      </w:tblPr>
      <w:tblGrid>
        <w:gridCol w:w="9307"/>
      </w:tblGrid>
      <w:tr w:rsidR="00D833DB" w14:paraId="1326C43A" w14:textId="77777777" w:rsidTr="00B7640C">
        <w:tc>
          <w:tcPr>
            <w:tcW w:w="9307" w:type="dxa"/>
          </w:tcPr>
          <w:p w14:paraId="41C478F0" w14:textId="77777777" w:rsidR="00D833DB" w:rsidRDefault="00D833DB" w:rsidP="00B7640C">
            <w:pPr>
              <w:numPr>
                <w:ilvl w:val="0"/>
                <w:numId w:val="11"/>
              </w:numPr>
              <w:autoSpaceDE/>
              <w:autoSpaceDN/>
              <w:spacing w:after="0"/>
              <w:rPr>
                <w:rFonts w:eastAsia="Times New Roman" w:cs="Times"/>
              </w:rPr>
            </w:pPr>
            <w:r>
              <w:rPr>
                <w:rFonts w:eastAsia="Times New Roman" w:cs="Times"/>
              </w:rPr>
              <w:t>In Step 3, following configurations are provided from NW to UE:</w:t>
            </w:r>
          </w:p>
          <w:p w14:paraId="29606C7A" w14:textId="77777777" w:rsidR="00D833DB" w:rsidRDefault="00D833DB" w:rsidP="00B7640C">
            <w:pPr>
              <w:numPr>
                <w:ilvl w:val="1"/>
                <w:numId w:val="11"/>
              </w:numPr>
              <w:autoSpaceDE/>
              <w:autoSpaceDN/>
              <w:spacing w:after="0"/>
              <w:rPr>
                <w:rFonts w:eastAsia="Times New Roman" w:cs="Times"/>
              </w:rPr>
            </w:pPr>
            <w:r>
              <w:rPr>
                <w:rFonts w:eastAsia="Times New Roman" w:cs="Times"/>
              </w:rPr>
              <w:t>UE is allowed to do UAI reporting via </w:t>
            </w:r>
            <w:r>
              <w:rPr>
                <w:rFonts w:eastAsia="Times New Roman" w:cs="Times"/>
                <w:i/>
                <w:iCs/>
              </w:rPr>
              <w:t>OtherConfig,</w:t>
            </w:r>
          </w:p>
          <w:p w14:paraId="732E3D43" w14:textId="77777777" w:rsidR="00D833DB" w:rsidRDefault="00D833DB" w:rsidP="00B7640C">
            <w:pPr>
              <w:numPr>
                <w:ilvl w:val="1"/>
                <w:numId w:val="11"/>
              </w:numPr>
              <w:autoSpaceDE/>
              <w:autoSpaceDN/>
              <w:spacing w:after="0"/>
              <w:rPr>
                <w:rFonts w:eastAsia="Times New Roman" w:cs="Times"/>
              </w:rPr>
            </w:pPr>
            <w:r w:rsidRPr="000F278D">
              <w:rPr>
                <w:rFonts w:eastAsia="Times New Roman" w:cs="Times"/>
                <w:highlight w:val="yellow"/>
              </w:rPr>
              <w:t>The applicability report is based on A) and/or B)</w:t>
            </w:r>
            <w:r>
              <w:rPr>
                <w:rFonts w:eastAsia="Times New Roman" w:cs="Times"/>
              </w:rPr>
              <w:t xml:space="preserve"> </w:t>
            </w:r>
          </w:p>
          <w:p w14:paraId="4FF13557" w14:textId="77777777" w:rsidR="00D833DB" w:rsidRDefault="00D833DB" w:rsidP="00B7640C">
            <w:pPr>
              <w:numPr>
                <w:ilvl w:val="2"/>
                <w:numId w:val="11"/>
              </w:numPr>
              <w:autoSpaceDE/>
              <w:autoSpaceDN/>
              <w:spacing w:after="0"/>
              <w:rPr>
                <w:rFonts w:eastAsia="Times New Roman" w:cs="Times"/>
              </w:rPr>
            </w:pPr>
            <w:r w:rsidRPr="000F278D">
              <w:rPr>
                <w:rFonts w:eastAsia="Times New Roman" w:cs="Times"/>
              </w:rPr>
              <w:t>It is up to RAN 2 to design the container</w:t>
            </w:r>
            <w:r>
              <w:rPr>
                <w:rFonts w:eastAsia="Times New Roman" w:cs="Times"/>
              </w:rPr>
              <w:t xml:space="preserve"> </w:t>
            </w:r>
          </w:p>
          <w:p w14:paraId="73982A23" w14:textId="77777777" w:rsidR="00D833DB" w:rsidRPr="00EE492E" w:rsidRDefault="00D833DB" w:rsidP="00B7640C">
            <w:pPr>
              <w:numPr>
                <w:ilvl w:val="2"/>
                <w:numId w:val="11"/>
              </w:numPr>
              <w:autoSpaceDE/>
              <w:autoSpaceDN/>
              <w:spacing w:after="0"/>
              <w:rPr>
                <w:rFonts w:eastAsia="Times New Roman" w:cs="Times"/>
              </w:rPr>
            </w:pPr>
            <w:r w:rsidRPr="00EE492E">
              <w:rPr>
                <w:rFonts w:eastAsia="Times New Roman" w:cs="Times"/>
              </w:rPr>
              <w:t>A) one or more of </w:t>
            </w:r>
            <w:r w:rsidRPr="00EE492E">
              <w:rPr>
                <w:rFonts w:eastAsia="Times New Roman" w:cs="Times"/>
                <w:i/>
                <w:iCs/>
              </w:rPr>
              <w:t>CSI-ReportConfig</w:t>
            </w:r>
            <w:r w:rsidRPr="00EE492E">
              <w:rPr>
                <w:rFonts w:eastAsia="Times New Roman" w:cs="Times"/>
              </w:rPr>
              <w:t xml:space="preserve"> for inference configuration</w:t>
            </w:r>
            <w:r w:rsidRPr="00EE492E">
              <w:rPr>
                <w:rFonts w:eastAsia="Times New Roman" w:cs="Times"/>
                <w:i/>
                <w:iCs/>
              </w:rPr>
              <w:t> </w:t>
            </w:r>
            <w:r w:rsidRPr="00EE492E">
              <w:rPr>
                <w:rFonts w:eastAsia="Times New Roman" w:cs="Times"/>
              </w:rPr>
              <w:t>(wherein the associated ID may be configured in CSI framework as working assumption applied)</w:t>
            </w:r>
            <w:r w:rsidRPr="00EE492E">
              <w:rPr>
                <w:rFonts w:eastAsia="Times New Roman" w:cs="Times"/>
                <w:i/>
                <w:iCs/>
              </w:rPr>
              <w:t xml:space="preserve"> </w:t>
            </w:r>
          </w:p>
          <w:p w14:paraId="2F957142" w14:textId="77777777" w:rsidR="00D833DB" w:rsidRPr="000F278D" w:rsidRDefault="00D833DB" w:rsidP="00B7640C">
            <w:pPr>
              <w:numPr>
                <w:ilvl w:val="2"/>
                <w:numId w:val="11"/>
              </w:numPr>
              <w:autoSpaceDE/>
              <w:autoSpaceDN/>
              <w:spacing w:after="0"/>
              <w:rPr>
                <w:rFonts w:eastAsia="Times New Roman" w:cs="Times"/>
              </w:rPr>
            </w:pPr>
            <w:r w:rsidRPr="00EE492E">
              <w:rPr>
                <w:rFonts w:eastAsia="Times New Roman" w:cs="Times"/>
              </w:rPr>
              <w:t>B) One set or multiple sets of inference related parameters for applicability report only (not for inference)</w:t>
            </w:r>
          </w:p>
        </w:tc>
      </w:tr>
    </w:tbl>
    <w:p w14:paraId="514290FA" w14:textId="77777777" w:rsidR="00D833DB" w:rsidRDefault="00D833DB" w:rsidP="00D833DB">
      <w:pPr>
        <w:rPr>
          <w:lang w:eastAsia="zh-CN"/>
        </w:rPr>
      </w:pPr>
    </w:p>
    <w:p w14:paraId="01C0B199" w14:textId="64BCCDC6" w:rsidR="00D833DB" w:rsidRDefault="00D833DB" w:rsidP="00D833DB">
      <w:pPr>
        <w:rPr>
          <w:lang w:eastAsia="zh-CN"/>
        </w:rPr>
      </w:pPr>
      <w:r>
        <w:rPr>
          <w:lang w:eastAsia="zh-CN"/>
        </w:rPr>
        <w:t xml:space="preserve">On </w:t>
      </w:r>
      <w:r w:rsidR="001E3750">
        <w:rPr>
          <w:lang w:eastAsia="zh-CN"/>
        </w:rPr>
        <w:t>D</w:t>
      </w:r>
      <w:r>
        <w:rPr>
          <w:lang w:eastAsia="zh-CN"/>
        </w:rPr>
        <w:t xml:space="preserve">irection A, NW will send CSI-Reconfiguration for inference configuration, which is specific to a serving cell. If applicability report is based on direction A), naturally, we can include </w:t>
      </w:r>
      <w:r w:rsidRPr="004B3857">
        <w:rPr>
          <w:i/>
          <w:iCs/>
          <w:lang w:eastAsia="zh-CN"/>
        </w:rPr>
        <w:t>applicabilityCellId</w:t>
      </w:r>
      <w:r>
        <w:rPr>
          <w:lang w:eastAsia="zh-CN"/>
        </w:rPr>
        <w:t xml:space="preserve"> in applicability report.</w:t>
      </w:r>
    </w:p>
    <w:p w14:paraId="5869E7D6" w14:textId="3A2F1A0B" w:rsidR="00D833DB" w:rsidRDefault="00D833DB" w:rsidP="00D833DB">
      <w:pPr>
        <w:autoSpaceDE/>
        <w:autoSpaceDN/>
        <w:adjustRightInd/>
        <w:snapToGrid/>
        <w:spacing w:after="0"/>
        <w:jc w:val="left"/>
      </w:pPr>
      <w:r>
        <w:rPr>
          <w:lang w:eastAsia="zh-CN"/>
        </w:rPr>
        <w:lastRenderedPageBreak/>
        <w:t xml:space="preserve">On the other hand, for </w:t>
      </w:r>
      <w:r w:rsidR="001E3750">
        <w:rPr>
          <w:lang w:eastAsia="zh-CN"/>
        </w:rPr>
        <w:t>D</w:t>
      </w:r>
      <w:r>
        <w:rPr>
          <w:lang w:eastAsia="zh-CN"/>
        </w:rPr>
        <w:t>irection B</w:t>
      </w:r>
      <w:r w:rsidRPr="00420343">
        <w:rPr>
          <w:lang w:eastAsia="zh-CN"/>
        </w:rPr>
        <w:t xml:space="preserve">, </w:t>
      </w:r>
      <w:r w:rsidRPr="00420343">
        <w:t xml:space="preserve">since the OtherConfig is UE specific, </w:t>
      </w:r>
      <w:r>
        <w:t xml:space="preserve">if UE support applicability report for multiple serving cell, </w:t>
      </w:r>
      <w:r w:rsidRPr="00420343">
        <w:t xml:space="preserve">the NW </w:t>
      </w:r>
      <w:r>
        <w:t xml:space="preserve">need to </w:t>
      </w:r>
      <w:r w:rsidRPr="00420343">
        <w:t>indicate which serving cell the set of inference related parameters are for.  E.g., indicating for each set of Inference related parameters</w:t>
      </w:r>
      <w:r>
        <w:t xml:space="preserve"> can be used for which serving cell</w:t>
      </w:r>
      <w:r w:rsidR="00B618FF">
        <w:t>s</w:t>
      </w:r>
      <w:r>
        <w:t xml:space="preserve">. </w:t>
      </w:r>
      <w:r w:rsidRPr="00420343">
        <w:t xml:space="preserve"> </w:t>
      </w:r>
      <w:r>
        <w:t xml:space="preserve">The details of the signaling can be further discussed (e.g. whether the NW can indicate a list of serving cells related to a set of inference parameters). Then, UE can use </w:t>
      </w:r>
      <w:r w:rsidRPr="004B3857">
        <w:rPr>
          <w:i/>
          <w:iCs/>
          <w:lang w:eastAsia="zh-CN"/>
        </w:rPr>
        <w:t>applicabilityCellId</w:t>
      </w:r>
      <w:r>
        <w:t xml:space="preserve"> to distinguish applicability report for different serving cells.</w:t>
      </w:r>
    </w:p>
    <w:p w14:paraId="1D1E4BBB" w14:textId="1C4F7D60" w:rsidR="00D833DB" w:rsidRDefault="00D833DB" w:rsidP="00D833DB">
      <w:pPr>
        <w:rPr>
          <w:b/>
          <w:bCs/>
          <w:lang w:eastAsia="zh-CN"/>
        </w:rPr>
      </w:pPr>
      <w:r>
        <w:rPr>
          <w:b/>
          <w:bCs/>
          <w:lang w:eastAsia="zh-CN"/>
        </w:rPr>
        <w:t xml:space="preserve">Proposal </w:t>
      </w:r>
      <w:r w:rsidR="00B70C33">
        <w:rPr>
          <w:b/>
          <w:bCs/>
          <w:lang w:eastAsia="zh-CN"/>
        </w:rPr>
        <w:t>8</w:t>
      </w:r>
      <w:r>
        <w:rPr>
          <w:b/>
          <w:bCs/>
          <w:lang w:eastAsia="zh-CN"/>
        </w:rPr>
        <w:t xml:space="preserve">: For Direction B, the </w:t>
      </w:r>
      <w:proofErr w:type="spellStart"/>
      <w:r>
        <w:rPr>
          <w:b/>
          <w:bCs/>
          <w:lang w:eastAsia="zh-CN"/>
        </w:rPr>
        <w:t>gNB</w:t>
      </w:r>
      <w:proofErr w:type="spellEnd"/>
      <w:r>
        <w:rPr>
          <w:b/>
          <w:bCs/>
          <w:lang w:eastAsia="zh-CN"/>
        </w:rPr>
        <w:t xml:space="preserve"> needs to be able to indicate the serving cell(s) in which a set of inference parameters are related to.</w:t>
      </w:r>
    </w:p>
    <w:p w14:paraId="2E4C1170" w14:textId="28EF8E73" w:rsidR="00D833DB" w:rsidRDefault="00D833DB" w:rsidP="00D833DB">
      <w:pPr>
        <w:rPr>
          <w:b/>
          <w:bCs/>
          <w:lang w:eastAsia="zh-CN"/>
        </w:rPr>
      </w:pPr>
      <w:r>
        <w:rPr>
          <w:b/>
          <w:bCs/>
          <w:lang w:eastAsia="zh-CN"/>
        </w:rPr>
        <w:t xml:space="preserve">Proposal </w:t>
      </w:r>
      <w:r w:rsidR="00B70C33">
        <w:rPr>
          <w:b/>
          <w:bCs/>
          <w:lang w:eastAsia="zh-CN"/>
        </w:rPr>
        <w:t>9</w:t>
      </w:r>
      <w:r>
        <w:rPr>
          <w:b/>
          <w:bCs/>
          <w:lang w:eastAsia="zh-CN"/>
        </w:rPr>
        <w:t xml:space="preserve">: For both Direction A and B, the UE needs to indicate </w:t>
      </w:r>
      <w:r w:rsidR="00B618FF">
        <w:rPr>
          <w:b/>
          <w:bCs/>
          <w:lang w:eastAsia="zh-CN"/>
        </w:rPr>
        <w:t xml:space="preserve">for the applicable reporting </w:t>
      </w:r>
      <w:r>
        <w:rPr>
          <w:b/>
          <w:bCs/>
          <w:lang w:eastAsia="zh-CN"/>
        </w:rPr>
        <w:t xml:space="preserve">in the </w:t>
      </w:r>
      <w:r w:rsidRPr="000B7327">
        <w:rPr>
          <w:b/>
          <w:bCs/>
          <w:i/>
          <w:lang w:eastAsia="zh-CN"/>
        </w:rPr>
        <w:t>RRCReconfigurationComplete</w:t>
      </w:r>
      <w:r>
        <w:rPr>
          <w:b/>
          <w:bCs/>
          <w:lang w:eastAsia="zh-CN"/>
        </w:rPr>
        <w:t xml:space="preserve"> and </w:t>
      </w:r>
      <w:r w:rsidRPr="00B618FF">
        <w:rPr>
          <w:b/>
          <w:bCs/>
          <w:lang w:eastAsia="zh-CN"/>
        </w:rPr>
        <w:t>UAI</w:t>
      </w:r>
      <w:r>
        <w:rPr>
          <w:b/>
          <w:bCs/>
          <w:lang w:eastAsia="zh-CN"/>
        </w:rPr>
        <w:t xml:space="preserve"> which serving cells a full inference configuration or a set of inference parameters are applicable for. </w:t>
      </w:r>
    </w:p>
    <w:p w14:paraId="3745BA9F" w14:textId="77777777" w:rsidR="00D833DB" w:rsidRDefault="00D833DB" w:rsidP="00D833DB">
      <w:pPr>
        <w:rPr>
          <w:b/>
          <w:bCs/>
          <w:lang w:eastAsia="zh-CN"/>
        </w:rPr>
      </w:pPr>
    </w:p>
    <w:p w14:paraId="091543CD" w14:textId="3C06EE2A" w:rsidR="00D833DB" w:rsidRPr="00BB2197" w:rsidRDefault="00D833DB" w:rsidP="00D833DB">
      <w:pPr>
        <w:rPr>
          <w:bCs/>
          <w:lang w:eastAsia="zh-CN"/>
        </w:rPr>
      </w:pPr>
      <w:r w:rsidRPr="009B2E68">
        <w:rPr>
          <w:bCs/>
          <w:lang w:eastAsia="zh-CN"/>
        </w:rPr>
        <w:t xml:space="preserve">Another FFS is other than the </w:t>
      </w:r>
      <w:r>
        <w:rPr>
          <w:bCs/>
          <w:lang w:eastAsia="zh-CN"/>
        </w:rPr>
        <w:t xml:space="preserve">applicability status of the functionality, </w:t>
      </w:r>
      <w:r w:rsidR="00B618FF">
        <w:rPr>
          <w:bCs/>
          <w:lang w:eastAsia="zh-CN"/>
        </w:rPr>
        <w:t>whether</w:t>
      </w:r>
      <w:r>
        <w:rPr>
          <w:bCs/>
          <w:lang w:eastAsia="zh-CN"/>
        </w:rPr>
        <w:t xml:space="preserve"> there </w:t>
      </w:r>
      <w:r w:rsidR="00B618FF">
        <w:rPr>
          <w:bCs/>
          <w:lang w:eastAsia="zh-CN"/>
        </w:rPr>
        <w:t xml:space="preserve">is </w:t>
      </w:r>
      <w:r>
        <w:rPr>
          <w:bCs/>
          <w:lang w:eastAsia="zh-CN"/>
        </w:rPr>
        <w:t>other information on the reporting.</w:t>
      </w:r>
    </w:p>
    <w:tbl>
      <w:tblPr>
        <w:tblStyle w:val="TableGrid"/>
        <w:tblW w:w="0" w:type="auto"/>
        <w:tblLook w:val="04A0" w:firstRow="1" w:lastRow="0" w:firstColumn="1" w:lastColumn="0" w:noHBand="0" w:noVBand="1"/>
      </w:tblPr>
      <w:tblGrid>
        <w:gridCol w:w="9307"/>
      </w:tblGrid>
      <w:tr w:rsidR="00D833DB" w14:paraId="3CC558AA" w14:textId="77777777" w:rsidTr="00B7640C">
        <w:tc>
          <w:tcPr>
            <w:tcW w:w="9307" w:type="dxa"/>
          </w:tcPr>
          <w:p w14:paraId="0FD6C161" w14:textId="77777777" w:rsidR="00D833DB" w:rsidRDefault="00D833DB" w:rsidP="00B7640C">
            <w:pPr>
              <w:rPr>
                <w:b/>
                <w:bCs/>
                <w:lang w:eastAsia="zh-CN"/>
              </w:rPr>
            </w:pPr>
            <w:r>
              <w:rPr>
                <w:highlight w:val="yellow"/>
              </w:rPr>
              <w:t>FFS</w:t>
            </w:r>
            <w:r w:rsidRPr="00774D45">
              <w:t xml:space="preserve"> other content in </w:t>
            </w:r>
            <w:r w:rsidRPr="004B3857">
              <w:rPr>
                <w:i/>
                <w:iCs/>
                <w:lang w:eastAsia="zh-CN"/>
              </w:rPr>
              <w:t>ApplicabilityReport</w:t>
            </w:r>
            <w:r w:rsidRPr="00774D45">
              <w:t>, e.g., for option B</w:t>
            </w:r>
          </w:p>
        </w:tc>
      </w:tr>
    </w:tbl>
    <w:p w14:paraId="79E754F6" w14:textId="77777777" w:rsidR="00D833DB" w:rsidRDefault="00D833DB" w:rsidP="00D833DB">
      <w:pPr>
        <w:autoSpaceDE/>
        <w:autoSpaceDN/>
        <w:adjustRightInd/>
        <w:snapToGrid/>
        <w:spacing w:after="0" w:line="240" w:lineRule="exact"/>
        <w:jc w:val="left"/>
        <w:rPr>
          <w:rFonts w:eastAsiaTheme="minorEastAsia"/>
          <w:color w:val="000000" w:themeColor="text1"/>
          <w:kern w:val="24"/>
          <w:sz w:val="20"/>
          <w:szCs w:val="20"/>
        </w:rPr>
      </w:pPr>
    </w:p>
    <w:p w14:paraId="3AB34E17" w14:textId="78694C71" w:rsidR="00D833DB" w:rsidRDefault="00B2151B" w:rsidP="00D833DB">
      <w:pPr>
        <w:autoSpaceDE/>
        <w:autoSpaceDN/>
        <w:adjustRightInd/>
        <w:snapToGrid/>
        <w:spacing w:after="0" w:line="240" w:lineRule="exact"/>
        <w:jc w:val="left"/>
      </w:pPr>
      <w:r>
        <w:t>I</w:t>
      </w:r>
      <w:r w:rsidRPr="00774D45">
        <w:t xml:space="preserve">nitial KPI of </w:t>
      </w:r>
      <w:r w:rsidR="00B618FF">
        <w:t>applicable</w:t>
      </w:r>
      <w:r w:rsidRPr="00774D45">
        <w:t xml:space="preserve"> functionality </w:t>
      </w:r>
      <w:r>
        <w:t xml:space="preserve">can be provided </w:t>
      </w:r>
      <w:r w:rsidRPr="00774D45">
        <w:t>as part of applicable functionality reporting</w:t>
      </w:r>
      <w:r w:rsidR="00B618FF">
        <w:t>.</w:t>
      </w:r>
      <w:r>
        <w:t xml:space="preserve"> </w:t>
      </w:r>
      <w:r w:rsidR="00B618FF">
        <w:t>F</w:t>
      </w:r>
      <w:r w:rsidR="00D833DB">
        <w:t xml:space="preserve">or example, </w:t>
      </w:r>
      <w:r>
        <w:t>prediction accuracy can be calculated during training by using data for the grou</w:t>
      </w:r>
      <w:r w:rsidR="00B618FF">
        <w:t>nd</w:t>
      </w:r>
      <w:r>
        <w:t xml:space="preserve"> truth as reference</w:t>
      </w:r>
      <w:r w:rsidR="00B618FF">
        <w:t xml:space="preserve"> against the trained model</w:t>
      </w:r>
      <w:r>
        <w:t xml:space="preserve">. This prediction accuracy can </w:t>
      </w:r>
      <w:r w:rsidR="00B618FF">
        <w:t xml:space="preserve">be </w:t>
      </w:r>
      <w:r>
        <w:t>define</w:t>
      </w:r>
      <w:r w:rsidR="00B618FF">
        <w:t>d</w:t>
      </w:r>
      <w:r>
        <w:t xml:space="preserve"> as initial KPI</w:t>
      </w:r>
      <w:r w:rsidR="00B618FF">
        <w:t>.</w:t>
      </w:r>
      <w:r w:rsidR="00D833DB">
        <w:t xml:space="preserve"> </w:t>
      </w:r>
      <w:r w:rsidR="00B618FF">
        <w:t>I</w:t>
      </w:r>
      <w:r w:rsidR="00D833DB" w:rsidRPr="004A1DE8">
        <w:t xml:space="preserve">t would be beneficial for the network to know how well the </w:t>
      </w:r>
      <w:r w:rsidR="00B618FF">
        <w:t xml:space="preserve">applicable </w:t>
      </w:r>
      <w:r w:rsidR="00D833DB" w:rsidRPr="004A1DE8">
        <w:t xml:space="preserve">functionality has been trained (by the OTT server) before it configures the UE to perform prediction on the functionality </w:t>
      </w:r>
      <w:r w:rsidR="00B618FF">
        <w:t>o</w:t>
      </w:r>
      <w:r w:rsidR="00D833DB" w:rsidRPr="004A1DE8">
        <w:t>r trigger the data collection for training to improve on the KPI</w:t>
      </w:r>
      <w:r w:rsidR="00B618FF">
        <w:t xml:space="preserve"> or perform performance monitoring before activating the applicable functionality</w:t>
      </w:r>
      <w:r w:rsidR="00D833DB" w:rsidRPr="004A1DE8">
        <w:t>.</w:t>
      </w:r>
      <w:r w:rsidR="00B618FF">
        <w:t xml:space="preserve"> Without such initial KPI information of a reported applicable functionality by UE, the network may activate an applicable functionality where it may not meet its expectation and requiring starting the performance monitoring immediately after activation.</w:t>
      </w:r>
    </w:p>
    <w:p w14:paraId="0BC7916A" w14:textId="77777777" w:rsidR="00D833DB" w:rsidRDefault="00D833DB" w:rsidP="00D833DB">
      <w:pPr>
        <w:autoSpaceDE/>
        <w:autoSpaceDN/>
        <w:adjustRightInd/>
        <w:snapToGrid/>
        <w:spacing w:after="0" w:line="240" w:lineRule="exact"/>
        <w:jc w:val="left"/>
        <w:rPr>
          <w:lang w:eastAsia="zh-CN"/>
        </w:rPr>
      </w:pPr>
    </w:p>
    <w:p w14:paraId="02FD2F78" w14:textId="45A224C4" w:rsidR="00B618FF" w:rsidRDefault="00B618FF" w:rsidP="00D833DB">
      <w:pPr>
        <w:autoSpaceDE/>
        <w:autoSpaceDN/>
        <w:adjustRightInd/>
        <w:snapToGrid/>
        <w:spacing w:after="0" w:line="240" w:lineRule="exact"/>
        <w:jc w:val="left"/>
        <w:rPr>
          <w:b/>
          <w:bCs/>
          <w:lang w:eastAsia="zh-CN"/>
        </w:rPr>
      </w:pPr>
      <w:r>
        <w:rPr>
          <w:b/>
          <w:bCs/>
          <w:lang w:eastAsia="zh-CN"/>
        </w:rPr>
        <w:t xml:space="preserve">Observation </w:t>
      </w:r>
      <w:r w:rsidR="00B70C33">
        <w:rPr>
          <w:b/>
          <w:bCs/>
          <w:lang w:eastAsia="zh-CN"/>
        </w:rPr>
        <w:t>6</w:t>
      </w:r>
      <w:r>
        <w:rPr>
          <w:b/>
          <w:bCs/>
          <w:lang w:eastAsia="zh-CN"/>
        </w:rPr>
        <w:t xml:space="preserve">: </w:t>
      </w:r>
      <w:r w:rsidRPr="000B7327">
        <w:rPr>
          <w:b/>
        </w:rPr>
        <w:t>Without such initial KPI information of a reported applicable functionality by UE, the network may activate an applicable functionality where it may not meet its expectation and requiring starting the performance monitoring immediately after activation.</w:t>
      </w:r>
    </w:p>
    <w:p w14:paraId="027907C9" w14:textId="77777777" w:rsidR="00B618FF" w:rsidRDefault="00B618FF" w:rsidP="00D833DB">
      <w:pPr>
        <w:autoSpaceDE/>
        <w:autoSpaceDN/>
        <w:adjustRightInd/>
        <w:snapToGrid/>
        <w:spacing w:after="0" w:line="240" w:lineRule="exact"/>
        <w:jc w:val="left"/>
        <w:rPr>
          <w:b/>
          <w:bCs/>
          <w:lang w:eastAsia="zh-CN"/>
        </w:rPr>
      </w:pPr>
    </w:p>
    <w:p w14:paraId="022246CF" w14:textId="75108217" w:rsidR="00D833DB" w:rsidRDefault="00D833DB" w:rsidP="00D833DB">
      <w:pPr>
        <w:autoSpaceDE/>
        <w:autoSpaceDN/>
        <w:adjustRightInd/>
        <w:snapToGrid/>
        <w:spacing w:after="0" w:line="240" w:lineRule="exact"/>
        <w:jc w:val="left"/>
        <w:rPr>
          <w:b/>
          <w:bCs/>
        </w:rPr>
      </w:pPr>
      <w:r w:rsidRPr="004A1DE8">
        <w:rPr>
          <w:b/>
          <w:bCs/>
          <w:lang w:eastAsia="zh-CN"/>
        </w:rPr>
        <w:t xml:space="preserve">Proposal </w:t>
      </w:r>
      <w:r w:rsidR="00B70C33">
        <w:rPr>
          <w:b/>
          <w:bCs/>
          <w:lang w:eastAsia="zh-CN"/>
        </w:rPr>
        <w:t>10</w:t>
      </w:r>
      <w:r w:rsidRPr="004A1DE8">
        <w:rPr>
          <w:b/>
          <w:bCs/>
          <w:lang w:eastAsia="zh-CN"/>
        </w:rPr>
        <w:t xml:space="preserve">: </w:t>
      </w:r>
      <w:r w:rsidRPr="004A1DE8">
        <w:rPr>
          <w:b/>
          <w:bCs/>
        </w:rPr>
        <w:t>Initial KPI of trained functionality can be as part of applicable functionality reporting</w:t>
      </w:r>
      <w:r w:rsidR="00640F63">
        <w:rPr>
          <w:b/>
          <w:bCs/>
        </w:rPr>
        <w:t>.</w:t>
      </w:r>
    </w:p>
    <w:p w14:paraId="7803289F" w14:textId="77777777" w:rsidR="00D833DB" w:rsidRDefault="00D833DB" w:rsidP="00D833DB">
      <w:pPr>
        <w:autoSpaceDE/>
        <w:autoSpaceDN/>
        <w:adjustRightInd/>
        <w:snapToGrid/>
        <w:spacing w:after="0" w:line="240" w:lineRule="exact"/>
        <w:jc w:val="left"/>
        <w:rPr>
          <w:b/>
          <w:bCs/>
          <w:lang w:eastAsia="zh-CN"/>
        </w:rPr>
      </w:pPr>
    </w:p>
    <w:p w14:paraId="026F4975" w14:textId="4EE066C9" w:rsidR="00FD11FF" w:rsidRPr="0015188A" w:rsidRDefault="00611E6C" w:rsidP="004B6A3A">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15188A" w:rsidRPr="0015188A">
        <w:rPr>
          <w:rFonts w:ascii="Arial" w:eastAsia="Times New Roman" w:hAnsi="Arial"/>
          <w:b w:val="0"/>
          <w:sz w:val="28"/>
          <w:szCs w:val="20"/>
          <w:lang w:eastAsia="en-GB"/>
        </w:rPr>
        <w:t>pplicabilit</w:t>
      </w:r>
      <w:r>
        <w:rPr>
          <w:rFonts w:ascii="Arial" w:eastAsia="Times New Roman" w:hAnsi="Arial"/>
          <w:b w:val="0"/>
          <w:sz w:val="28"/>
          <w:szCs w:val="20"/>
          <w:lang w:eastAsia="en-GB"/>
        </w:rPr>
        <w:t>y status changes</w:t>
      </w:r>
    </w:p>
    <w:p w14:paraId="646F3E6A" w14:textId="7E698BEC" w:rsidR="003F585A" w:rsidRDefault="00037042" w:rsidP="003F585A">
      <w:pPr>
        <w:overflowPunct w:val="0"/>
        <w:spacing w:before="120"/>
        <w:textAlignment w:val="baseline"/>
        <w:rPr>
          <w:lang w:eastAsia="zh-CN"/>
        </w:rPr>
      </w:pPr>
      <w:r>
        <w:rPr>
          <w:lang w:eastAsia="zh-CN"/>
        </w:rPr>
        <w:t>In RAN2#129</w:t>
      </w:r>
      <w:r w:rsidR="00DA78A5">
        <w:rPr>
          <w:lang w:eastAsia="zh-CN"/>
        </w:rPr>
        <w:t xml:space="preserve">, </w:t>
      </w:r>
      <w:r w:rsidR="0015188A">
        <w:rPr>
          <w:lang w:eastAsia="zh-CN"/>
        </w:rPr>
        <w:t xml:space="preserve">the </w:t>
      </w:r>
      <w:r w:rsidR="004C0913">
        <w:rPr>
          <w:lang w:eastAsia="zh-CN"/>
        </w:rPr>
        <w:t>reporting of the changes</w:t>
      </w:r>
      <w:r w:rsidR="003F585A">
        <w:rPr>
          <w:lang w:eastAsia="zh-CN"/>
        </w:rPr>
        <w:t xml:space="preserve"> of the </w:t>
      </w:r>
      <w:r w:rsidR="003F585A" w:rsidRPr="003F585A">
        <w:rPr>
          <w:lang w:eastAsia="zh-CN"/>
        </w:rPr>
        <w:t>applicab</w:t>
      </w:r>
      <w:r w:rsidR="004C0913">
        <w:rPr>
          <w:lang w:eastAsia="zh-CN"/>
        </w:rPr>
        <w:t>i</w:t>
      </w:r>
      <w:r w:rsidR="003F585A" w:rsidRPr="003F585A">
        <w:rPr>
          <w:lang w:eastAsia="zh-CN"/>
        </w:rPr>
        <w:t>l</w:t>
      </w:r>
      <w:r w:rsidR="004C0913">
        <w:rPr>
          <w:lang w:eastAsia="zh-CN"/>
        </w:rPr>
        <w:t>ity of a</w:t>
      </w:r>
      <w:r w:rsidR="003F585A" w:rsidRPr="003F585A">
        <w:rPr>
          <w:lang w:eastAsia="zh-CN"/>
        </w:rPr>
        <w:t xml:space="preserve"> functionality </w:t>
      </w:r>
      <w:r w:rsidR="004C0913">
        <w:rPr>
          <w:lang w:eastAsia="zh-CN"/>
        </w:rPr>
        <w:t>is discussed</w:t>
      </w:r>
      <w:r>
        <w:rPr>
          <w:lang w:eastAsia="zh-CN"/>
        </w:rPr>
        <w:t xml:space="preserve"> with</w:t>
      </w:r>
      <w:r w:rsidR="00820D98">
        <w:rPr>
          <w:lang w:eastAsia="zh-CN"/>
        </w:rPr>
        <w:t xml:space="preserve"> the following agreement</w:t>
      </w:r>
      <w:r>
        <w:rPr>
          <w:lang w:eastAsia="zh-CN"/>
        </w:rPr>
        <w:t xml:space="preserve"> that the UE reports explicitly applicability/inapplicability in initial report (i.e. in the response of the RRCReconfigurationComplete where the functionality is configured for Direction A or B), and any</w:t>
      </w:r>
      <w:r w:rsidR="001D479C">
        <w:rPr>
          <w:lang w:eastAsia="zh-CN"/>
        </w:rPr>
        <w:t xml:space="preserve"> subsequent</w:t>
      </w:r>
      <w:r>
        <w:rPr>
          <w:lang w:eastAsia="zh-CN"/>
        </w:rPr>
        <w:t xml:space="preserve"> changes of the configured functionalities, UE only reports the functionalities with applicability status change</w:t>
      </w:r>
      <w:r w:rsidR="003F585A">
        <w:rPr>
          <w:lang w:eastAsia="zh-CN"/>
        </w:rPr>
        <w:t>.</w:t>
      </w:r>
      <w:r>
        <w:rPr>
          <w:lang w:eastAsia="zh-CN"/>
        </w:rPr>
        <w:t xml:space="preserve"> </w:t>
      </w:r>
      <w:r w:rsidR="003F585A">
        <w:rPr>
          <w:lang w:eastAsia="zh-CN"/>
        </w:rPr>
        <w:t xml:space="preserve"> </w:t>
      </w:r>
    </w:p>
    <w:tbl>
      <w:tblPr>
        <w:tblStyle w:val="TableGrid"/>
        <w:tblW w:w="0" w:type="auto"/>
        <w:tblLook w:val="04A0" w:firstRow="1" w:lastRow="0" w:firstColumn="1" w:lastColumn="0" w:noHBand="0" w:noVBand="1"/>
      </w:tblPr>
      <w:tblGrid>
        <w:gridCol w:w="9307"/>
      </w:tblGrid>
      <w:tr w:rsidR="00F028DE" w14:paraId="6A5D2D4C" w14:textId="77777777" w:rsidTr="00F028DE">
        <w:tc>
          <w:tcPr>
            <w:tcW w:w="9307" w:type="dxa"/>
          </w:tcPr>
          <w:p w14:paraId="230DFAD9" w14:textId="63AC2B70" w:rsidR="00F028DE" w:rsidRDefault="00F028DE" w:rsidP="009500AC">
            <w:pPr>
              <w:overflowPunct w:val="0"/>
              <w:spacing w:before="120"/>
              <w:textAlignment w:val="baseline"/>
              <w:rPr>
                <w:lang w:eastAsia="zh-CN"/>
              </w:rPr>
            </w:pPr>
            <w:r w:rsidRPr="00D93738">
              <w:t xml:space="preserve">Support the explicit reporting of applicability/inapplicability in initial report and subsequent reporting it reports only applicability it changed.   </w:t>
            </w:r>
            <w:r w:rsidRPr="004B3857">
              <w:t>FFS</w:t>
            </w:r>
            <w:r w:rsidRPr="00D93738">
              <w:t xml:space="preserve"> if we report explicit cause</w:t>
            </w:r>
          </w:p>
        </w:tc>
      </w:tr>
    </w:tbl>
    <w:p w14:paraId="2AC2D52B" w14:textId="26CDF917" w:rsidR="00037042" w:rsidRDefault="00037042" w:rsidP="007041E7">
      <w:pPr>
        <w:overflowPunct w:val="0"/>
        <w:spacing w:before="120"/>
        <w:textAlignment w:val="baseline"/>
        <w:rPr>
          <w:lang w:eastAsia="zh-CN"/>
        </w:rPr>
      </w:pPr>
      <w:r>
        <w:rPr>
          <w:lang w:eastAsia="zh-CN"/>
        </w:rPr>
        <w:t>However, this agreement does not capture whether the UE ‘shall’ or ‘may’ report and the running CR currently leave it as ‘may’:</w:t>
      </w:r>
    </w:p>
    <w:tbl>
      <w:tblPr>
        <w:tblStyle w:val="TableGrid"/>
        <w:tblW w:w="0" w:type="auto"/>
        <w:tblLook w:val="04A0" w:firstRow="1" w:lastRow="0" w:firstColumn="1" w:lastColumn="0" w:noHBand="0" w:noVBand="1"/>
      </w:tblPr>
      <w:tblGrid>
        <w:gridCol w:w="9307"/>
      </w:tblGrid>
      <w:tr w:rsidR="0069372B" w14:paraId="78E2EB01" w14:textId="77777777" w:rsidTr="0069372B">
        <w:tc>
          <w:tcPr>
            <w:tcW w:w="9307" w:type="dxa"/>
          </w:tcPr>
          <w:p w14:paraId="3D665A7A" w14:textId="77777777" w:rsidR="0069372B" w:rsidRPr="00BB2197" w:rsidRDefault="0069372B" w:rsidP="0069372B">
            <w:pPr>
              <w:overflowPunct w:val="0"/>
              <w:spacing w:after="0"/>
              <w:textAlignment w:val="baseline"/>
              <w:rPr>
                <w:sz w:val="18"/>
                <w:szCs w:val="18"/>
                <w:lang w:eastAsia="zh-CN"/>
              </w:rPr>
            </w:pPr>
            <w:r w:rsidRPr="00BB2197">
              <w:rPr>
                <w:rFonts w:hint="eastAsia"/>
                <w:sz w:val="18"/>
                <w:szCs w:val="18"/>
                <w:highlight w:val="green"/>
                <w:lang w:eastAsia="zh-CN"/>
              </w:rPr>
              <w:t>R</w:t>
            </w:r>
            <w:r w:rsidRPr="00BB2197">
              <w:rPr>
                <w:sz w:val="18"/>
                <w:szCs w:val="18"/>
                <w:highlight w:val="green"/>
                <w:lang w:eastAsia="zh-CN"/>
              </w:rPr>
              <w:t>unning CR</w:t>
            </w:r>
            <w:r w:rsidRPr="00BB2197">
              <w:rPr>
                <w:rFonts w:hint="eastAsia"/>
                <w:sz w:val="18"/>
                <w:szCs w:val="18"/>
                <w:highlight w:val="green"/>
                <w:lang w:eastAsia="zh-CN"/>
              </w:rPr>
              <w:t>:</w:t>
            </w:r>
          </w:p>
          <w:p w14:paraId="56759BB2" w14:textId="01C1091D" w:rsidR="0069372B" w:rsidRDefault="0069372B" w:rsidP="0069372B">
            <w:pPr>
              <w:overflowPunct w:val="0"/>
              <w:spacing w:before="120"/>
              <w:textAlignment w:val="baseline"/>
              <w:rPr>
                <w:lang w:eastAsia="zh-CN"/>
              </w:rPr>
            </w:pPr>
            <w:r w:rsidRPr="00BB2197">
              <w:rPr>
                <w:sz w:val="18"/>
                <w:szCs w:val="18"/>
                <w:lang w:eastAsia="zh-CN"/>
              </w:rPr>
              <w:t xml:space="preserve">A UE capable of providing assistance information related to the applicability of configurations subject to the applicability determination procedure </w:t>
            </w:r>
            <w:r w:rsidRPr="00BB2197">
              <w:rPr>
                <w:sz w:val="18"/>
                <w:szCs w:val="18"/>
                <w:highlight w:val="yellow"/>
                <w:lang w:eastAsia="zh-CN"/>
              </w:rPr>
              <w:t>may</w:t>
            </w:r>
            <w:r w:rsidRPr="00BB2197">
              <w:rPr>
                <w:sz w:val="18"/>
                <w:szCs w:val="18"/>
                <w:lang w:eastAsia="zh-CN"/>
              </w:rPr>
              <w:t xml:space="preserve"> initiate the procedure in several cases, including upon being configured to report assistance information about the applicability of configurations related radio measurement predictions and upon change of the applicability of the configurations related to radio measurement predictions.</w:t>
            </w:r>
          </w:p>
        </w:tc>
      </w:tr>
    </w:tbl>
    <w:p w14:paraId="46D9A2A0" w14:textId="77777777" w:rsidR="0069372B" w:rsidRDefault="0069372B" w:rsidP="007041E7">
      <w:pPr>
        <w:overflowPunct w:val="0"/>
        <w:spacing w:before="120"/>
        <w:textAlignment w:val="baseline"/>
        <w:rPr>
          <w:lang w:eastAsia="zh-CN"/>
        </w:rPr>
      </w:pPr>
    </w:p>
    <w:p w14:paraId="1E3BB911" w14:textId="00561A90" w:rsidR="00037042" w:rsidRDefault="000B392C" w:rsidP="007041E7">
      <w:pPr>
        <w:overflowPunct w:val="0"/>
        <w:spacing w:before="120"/>
        <w:textAlignment w:val="baseline"/>
        <w:rPr>
          <w:lang w:eastAsia="zh-CN"/>
        </w:rPr>
      </w:pPr>
      <w:r>
        <w:rPr>
          <w:lang w:eastAsia="zh-CN"/>
        </w:rPr>
        <w:lastRenderedPageBreak/>
        <w:t>We think this should be a ‘shall’ as UE not reporting this may result in performance degradation. For example, if an activated functionality becomes non-applicable, UE has to report it so that the NW can deactivate/de</w:t>
      </w:r>
      <w:r w:rsidR="0069372B">
        <w:rPr>
          <w:lang w:eastAsia="zh-CN"/>
        </w:rPr>
        <w:t>-</w:t>
      </w:r>
      <w:r>
        <w:rPr>
          <w:lang w:eastAsia="zh-CN"/>
        </w:rPr>
        <w:t>configure the functionality to avoid any system performance degradation).</w:t>
      </w:r>
    </w:p>
    <w:p w14:paraId="39AA0DB1" w14:textId="050CC708" w:rsidR="000B392C" w:rsidRDefault="000B392C" w:rsidP="007041E7">
      <w:pPr>
        <w:overflowPunct w:val="0"/>
        <w:spacing w:before="120"/>
        <w:textAlignment w:val="baseline"/>
        <w:rPr>
          <w:lang w:eastAsia="zh-CN"/>
        </w:rPr>
      </w:pPr>
      <w:r>
        <w:rPr>
          <w:b/>
          <w:lang w:eastAsia="en-GB"/>
        </w:rPr>
        <w:t xml:space="preserve">Proposal </w:t>
      </w:r>
      <w:r w:rsidR="00B70C33">
        <w:rPr>
          <w:b/>
          <w:lang w:eastAsia="en-GB"/>
        </w:rPr>
        <w:t>11</w:t>
      </w:r>
      <w:r>
        <w:rPr>
          <w:b/>
          <w:lang w:eastAsia="en-GB"/>
        </w:rPr>
        <w:t>: W</w:t>
      </w:r>
      <w:r w:rsidRPr="00F304C9">
        <w:rPr>
          <w:b/>
          <w:lang w:eastAsia="en-GB"/>
        </w:rPr>
        <w:t xml:space="preserve">hen the </w:t>
      </w:r>
      <w:r>
        <w:rPr>
          <w:b/>
          <w:lang w:eastAsia="en-GB"/>
        </w:rPr>
        <w:t xml:space="preserve">status of the </w:t>
      </w:r>
      <w:r w:rsidRPr="00F304C9">
        <w:rPr>
          <w:b/>
          <w:lang w:eastAsia="en-GB"/>
        </w:rPr>
        <w:t xml:space="preserve">functionality </w:t>
      </w:r>
      <w:r>
        <w:rPr>
          <w:b/>
          <w:lang w:eastAsia="en-GB"/>
        </w:rPr>
        <w:t xml:space="preserve">which </w:t>
      </w:r>
      <w:r w:rsidRPr="00F304C9">
        <w:rPr>
          <w:b/>
          <w:lang w:eastAsia="en-GB"/>
        </w:rPr>
        <w:t xml:space="preserve">has been previously </w:t>
      </w:r>
      <w:r>
        <w:rPr>
          <w:b/>
          <w:lang w:eastAsia="en-GB"/>
        </w:rPr>
        <w:t xml:space="preserve">requested by the network changes from </w:t>
      </w:r>
      <w:r w:rsidRPr="00F304C9">
        <w:rPr>
          <w:b/>
          <w:lang w:eastAsia="en-GB"/>
        </w:rPr>
        <w:t xml:space="preserve">applicable </w:t>
      </w:r>
      <w:r>
        <w:rPr>
          <w:b/>
          <w:lang w:eastAsia="en-GB"/>
        </w:rPr>
        <w:t>to</w:t>
      </w:r>
      <w:r w:rsidRPr="00F304C9">
        <w:rPr>
          <w:b/>
          <w:lang w:eastAsia="en-GB"/>
        </w:rPr>
        <w:t xml:space="preserve"> non-applicable </w:t>
      </w:r>
      <w:r>
        <w:rPr>
          <w:b/>
          <w:lang w:eastAsia="en-GB"/>
        </w:rPr>
        <w:t>or vice-versa</w:t>
      </w:r>
      <w:r w:rsidRPr="00F304C9">
        <w:rPr>
          <w:b/>
          <w:lang w:eastAsia="en-GB"/>
        </w:rPr>
        <w:t xml:space="preserve">, </w:t>
      </w:r>
      <w:r>
        <w:rPr>
          <w:b/>
          <w:lang w:eastAsia="en-GB"/>
        </w:rPr>
        <w:t xml:space="preserve">UE </w:t>
      </w:r>
      <w:r w:rsidRPr="00CA4BC6">
        <w:rPr>
          <w:b/>
          <w:lang w:eastAsia="en-GB"/>
        </w:rPr>
        <w:t>shall</w:t>
      </w:r>
      <w:r>
        <w:rPr>
          <w:b/>
          <w:lang w:eastAsia="en-GB"/>
        </w:rPr>
        <w:t xml:space="preserve"> report the status change information to network.</w:t>
      </w:r>
    </w:p>
    <w:p w14:paraId="4C5B5611" w14:textId="77777777" w:rsidR="00296EAB" w:rsidRDefault="00296EAB" w:rsidP="007041E7">
      <w:pPr>
        <w:overflowPunct w:val="0"/>
        <w:spacing w:before="120"/>
        <w:textAlignment w:val="baseline"/>
        <w:rPr>
          <w:lang w:eastAsia="zh-CN"/>
        </w:rPr>
      </w:pPr>
    </w:p>
    <w:p w14:paraId="715A6C65" w14:textId="2944B833" w:rsidR="005A0BC9" w:rsidRPr="00781C21" w:rsidRDefault="000B392C" w:rsidP="007041E7">
      <w:pPr>
        <w:overflowPunct w:val="0"/>
        <w:spacing w:before="120"/>
        <w:textAlignment w:val="baseline"/>
        <w:rPr>
          <w:lang w:eastAsia="zh-CN"/>
        </w:rPr>
      </w:pPr>
      <w:r>
        <w:rPr>
          <w:lang w:eastAsia="zh-CN"/>
        </w:rPr>
        <w:t>On the other hand</w:t>
      </w:r>
      <w:r w:rsidR="00D46283">
        <w:rPr>
          <w:lang w:eastAsia="zh-CN"/>
        </w:rPr>
        <w:t xml:space="preserve">, </w:t>
      </w:r>
      <w:r w:rsidR="007041E7">
        <w:rPr>
          <w:lang w:eastAsia="zh-CN"/>
        </w:rPr>
        <w:t>it should be noted that as opposed to</w:t>
      </w:r>
      <w:r w:rsidR="005A0BC9" w:rsidRPr="00781C21">
        <w:rPr>
          <w:lang w:eastAsia="zh-CN"/>
        </w:rPr>
        <w:t xml:space="preserve"> the changes of NW side conditions, UE internal conditions are unseen and unpredicted from NW perspective. Even if UE could have the flexibility to timely indicate the status changes of the applicable functionality due to UE internal conditions, signaling overhead is introduced, especially for the cases where the changes among different functionality statuses are frequent. </w:t>
      </w:r>
      <w:r w:rsidR="00781C21">
        <w:rPr>
          <w:lang w:eastAsia="zh-CN"/>
        </w:rPr>
        <w:t>On the other hand, if status updates frequency is limited by the network</w:t>
      </w:r>
      <w:r w:rsidR="00B70E53">
        <w:rPr>
          <w:lang w:eastAsia="zh-CN"/>
        </w:rPr>
        <w:t xml:space="preserve"> (e.g. using a prohibit timer)</w:t>
      </w:r>
      <w:r w:rsidR="00781C21">
        <w:rPr>
          <w:lang w:eastAsia="zh-CN"/>
        </w:rPr>
        <w:t>, then there may be a delay in UE reporting a functionality as non-applicable. In</w:t>
      </w:r>
      <w:r w:rsidR="005A0BC9" w:rsidRPr="00781C21">
        <w:rPr>
          <w:lang w:eastAsia="zh-CN"/>
        </w:rPr>
        <w:t xml:space="preserve"> </w:t>
      </w:r>
      <w:r w:rsidR="00781C21">
        <w:rPr>
          <w:lang w:eastAsia="zh-CN"/>
        </w:rPr>
        <w:t>th</w:t>
      </w:r>
      <w:r w:rsidR="0031696F">
        <w:rPr>
          <w:lang w:eastAsia="zh-CN"/>
        </w:rPr>
        <w:t>is case, the</w:t>
      </w:r>
      <w:r w:rsidR="00781C21">
        <w:rPr>
          <w:lang w:eastAsia="zh-CN"/>
        </w:rPr>
        <w:t xml:space="preserve"> </w:t>
      </w:r>
      <w:r w:rsidR="005A0BC9" w:rsidRPr="00781C21">
        <w:rPr>
          <w:lang w:eastAsia="zh-CN"/>
        </w:rPr>
        <w:t xml:space="preserve">NW </w:t>
      </w:r>
      <w:r w:rsidR="00781C21">
        <w:rPr>
          <w:lang w:eastAsia="zh-CN"/>
        </w:rPr>
        <w:t xml:space="preserve">may need </w:t>
      </w:r>
      <w:r w:rsidR="005A0BC9" w:rsidRPr="00781C21">
        <w:rPr>
          <w:lang w:eastAsia="zh-CN"/>
        </w:rPr>
        <w:t xml:space="preserve">to configure </w:t>
      </w:r>
      <w:r w:rsidR="00781C21">
        <w:rPr>
          <w:lang w:eastAsia="zh-CN"/>
        </w:rPr>
        <w:t xml:space="preserve">more </w:t>
      </w:r>
      <w:r w:rsidR="005A0BC9" w:rsidRPr="00781C21">
        <w:rPr>
          <w:lang w:eastAsia="zh-CN"/>
        </w:rPr>
        <w:t xml:space="preserve">resources </w:t>
      </w:r>
      <w:r w:rsidR="00781C21">
        <w:rPr>
          <w:lang w:eastAsia="zh-CN"/>
        </w:rPr>
        <w:t>for performance</w:t>
      </w:r>
      <w:r w:rsidR="005A0BC9" w:rsidRPr="00781C21">
        <w:rPr>
          <w:lang w:eastAsia="zh-CN"/>
        </w:rPr>
        <w:t xml:space="preserve"> monitor</w:t>
      </w:r>
      <w:r w:rsidR="00781C21">
        <w:rPr>
          <w:lang w:eastAsia="zh-CN"/>
        </w:rPr>
        <w:t>ing, but</w:t>
      </w:r>
      <w:r w:rsidR="005A0BC9" w:rsidRPr="00781C21">
        <w:rPr>
          <w:lang w:eastAsia="zh-CN"/>
        </w:rPr>
        <w:t xml:space="preserve"> </w:t>
      </w:r>
      <w:r w:rsidR="00781C21">
        <w:rPr>
          <w:lang w:eastAsia="zh-CN"/>
        </w:rPr>
        <w:t>t</w:t>
      </w:r>
      <w:r w:rsidR="005A0BC9" w:rsidRPr="00781C21">
        <w:rPr>
          <w:lang w:eastAsia="zh-CN"/>
        </w:rPr>
        <w:t xml:space="preserve">his will introduce additional resource overhead. </w:t>
      </w:r>
    </w:p>
    <w:p w14:paraId="34FD4964" w14:textId="102879CB"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B70C33">
        <w:rPr>
          <w:b/>
          <w:lang w:eastAsia="zh-CN"/>
        </w:rPr>
        <w:t>7</w:t>
      </w:r>
      <w:r w:rsidRPr="005A0BC9">
        <w:rPr>
          <w:b/>
          <w:lang w:eastAsia="zh-CN"/>
        </w:rPr>
        <w:t>: Changes among different functionality statuses have an impact on functionality management. Frequent changes may result in frequent activation/</w:t>
      </w:r>
      <w:r w:rsidR="00EF68F3">
        <w:rPr>
          <w:b/>
          <w:lang w:eastAsia="zh-CN"/>
        </w:rPr>
        <w:t>de</w:t>
      </w:r>
      <w:r w:rsidRPr="005A0BC9">
        <w:rPr>
          <w:b/>
          <w:lang w:eastAsia="zh-CN"/>
        </w:rPr>
        <w:t xml:space="preserve">activation or may require more </w:t>
      </w:r>
      <w:r w:rsidR="004F189A">
        <w:rPr>
          <w:b/>
          <w:lang w:eastAsia="zh-CN"/>
        </w:rPr>
        <w:t xml:space="preserve">resources for performance </w:t>
      </w:r>
      <w:r w:rsidRPr="005A0BC9">
        <w:rPr>
          <w:b/>
          <w:lang w:eastAsia="zh-CN"/>
        </w:rPr>
        <w:t>monitoring, which will introduce signaling/resource overhead.</w:t>
      </w:r>
    </w:p>
    <w:p w14:paraId="45571B1E" w14:textId="77777777" w:rsidR="00296EAB" w:rsidRDefault="00296EAB" w:rsidP="005A0BC9">
      <w:pPr>
        <w:overflowPunct w:val="0"/>
        <w:spacing w:before="120"/>
        <w:textAlignment w:val="baseline"/>
        <w:rPr>
          <w:lang w:eastAsia="zh-CN"/>
        </w:rPr>
      </w:pPr>
    </w:p>
    <w:p w14:paraId="73F54DFA" w14:textId="6701A656" w:rsidR="005A0BC9" w:rsidRPr="00781C21" w:rsidRDefault="00EF68F3" w:rsidP="005A0BC9">
      <w:pPr>
        <w:overflowPunct w:val="0"/>
        <w:spacing w:before="120"/>
        <w:textAlignment w:val="baseline"/>
        <w:rPr>
          <w:lang w:eastAsia="zh-CN"/>
        </w:rPr>
      </w:pPr>
      <w:r>
        <w:rPr>
          <w:lang w:eastAsia="zh-CN"/>
        </w:rPr>
        <w:t>From network perspective, it is prefer</w:t>
      </w:r>
      <w:r w:rsidR="0092614D">
        <w:rPr>
          <w:lang w:eastAsia="zh-CN"/>
        </w:rPr>
        <w:t>red</w:t>
      </w:r>
      <w:r>
        <w:rPr>
          <w:lang w:eastAsia="zh-CN"/>
        </w:rPr>
        <w:t xml:space="preserve"> to choose such functionalities for inference which are likely to be used for a longer time and which are not prone to frequent status changes, e.g. due to dynamic changes of UE-side conditions. </w:t>
      </w:r>
      <w:r w:rsidR="00CB4ADD">
        <w:rPr>
          <w:lang w:eastAsia="zh-CN"/>
        </w:rPr>
        <w:t xml:space="preserve">To help the network </w:t>
      </w:r>
      <w:r w:rsidR="00FA76C9">
        <w:rPr>
          <w:lang w:eastAsia="zh-CN"/>
        </w:rPr>
        <w:t>to</w:t>
      </w:r>
      <w:r w:rsidR="00CB4ADD">
        <w:rPr>
          <w:lang w:eastAsia="zh-CN"/>
        </w:rPr>
        <w:t xml:space="preserve"> choos</w:t>
      </w:r>
      <w:r w:rsidR="00FA76C9">
        <w:rPr>
          <w:lang w:eastAsia="zh-CN"/>
        </w:rPr>
        <w:t>e</w:t>
      </w:r>
      <w:r w:rsidR="00CB4ADD">
        <w:rPr>
          <w:lang w:eastAsia="zh-CN"/>
        </w:rPr>
        <w:t xml:space="preserve"> proper configurations</w:t>
      </w:r>
      <w:r w:rsidR="00FC52C2">
        <w:rPr>
          <w:lang w:eastAsia="zh-CN"/>
        </w:rPr>
        <w:t xml:space="preserve">, it would be useful </w:t>
      </w:r>
      <w:r w:rsidR="00CB4ADD">
        <w:rPr>
          <w:lang w:eastAsia="zh-CN"/>
        </w:rPr>
        <w:t xml:space="preserve">if on top of bare applicability information, </w:t>
      </w:r>
      <w:r w:rsidR="00FC52C2">
        <w:rPr>
          <w:lang w:eastAsia="zh-CN"/>
        </w:rPr>
        <w:t xml:space="preserve">the UE </w:t>
      </w:r>
      <w:r w:rsidR="00CB4ADD">
        <w:rPr>
          <w:lang w:eastAsia="zh-CN"/>
        </w:rPr>
        <w:t xml:space="preserve">also </w:t>
      </w:r>
      <w:r w:rsidR="00FC52C2">
        <w:rPr>
          <w:lang w:eastAsia="zh-CN"/>
        </w:rPr>
        <w:t>provide</w:t>
      </w:r>
      <w:r w:rsidR="00CB4ADD">
        <w:rPr>
          <w:lang w:eastAsia="zh-CN"/>
        </w:rPr>
        <w:t>d</w:t>
      </w:r>
      <w:r w:rsidR="00FC52C2">
        <w:rPr>
          <w:lang w:eastAsia="zh-CN"/>
        </w:rPr>
        <w:t xml:space="preserve"> also some kind of “</w:t>
      </w:r>
      <w:r w:rsidR="00CB4ADD">
        <w:rPr>
          <w:lang w:eastAsia="zh-CN"/>
        </w:rPr>
        <w:t xml:space="preserve">stability of </w:t>
      </w:r>
      <w:r w:rsidR="00FC52C2">
        <w:rPr>
          <w:lang w:eastAsia="zh-CN"/>
        </w:rPr>
        <w:t xml:space="preserve">applicability” </w:t>
      </w:r>
      <w:r w:rsidR="00CB4ADD">
        <w:rPr>
          <w:lang w:eastAsia="zh-CN"/>
        </w:rPr>
        <w:t xml:space="preserve">indication. For example, if the UE knows a certain inference operation is likely to exceed its processing power or that the model is only applicable for the current UE speed, the network should be aware of this. Such indication does not have to mention an explicit reason why the functionality status may change, but instead the UE could for example indicate the time during which the UE commits to keep the applicability of the </w:t>
      </w:r>
      <w:r w:rsidR="00B15FC8">
        <w:rPr>
          <w:lang w:eastAsia="zh-CN"/>
        </w:rPr>
        <w:t>functionality</w:t>
      </w:r>
      <w:r w:rsidR="00CB4ADD">
        <w:rPr>
          <w:lang w:eastAsia="zh-CN"/>
        </w:rPr>
        <w:t xml:space="preserve">. </w:t>
      </w:r>
      <w:r w:rsidR="00B15FC8">
        <w:rPr>
          <w:lang w:eastAsia="zh-CN"/>
        </w:rPr>
        <w:t xml:space="preserve">Such information would allow the network </w:t>
      </w:r>
      <w:r w:rsidR="00B02B0E">
        <w:rPr>
          <w:lang w:eastAsia="zh-CN"/>
        </w:rPr>
        <w:t xml:space="preserve">to </w:t>
      </w:r>
      <w:r w:rsidR="005A0BC9" w:rsidRPr="00781C21">
        <w:rPr>
          <w:lang w:eastAsia="zh-CN"/>
        </w:rPr>
        <w:t>achieve a better tradeoff between signaling/resource overhead</w:t>
      </w:r>
      <w:r w:rsidR="006F47BD">
        <w:rPr>
          <w:lang w:eastAsia="zh-CN"/>
        </w:rPr>
        <w:t xml:space="preserve"> and system performance guarantee</w:t>
      </w:r>
      <w:r w:rsidR="00B15FC8">
        <w:rPr>
          <w:lang w:eastAsia="zh-CN"/>
        </w:rPr>
        <w:t xml:space="preserve"> and would</w:t>
      </w:r>
      <w:r w:rsidR="005A0BC9" w:rsidRPr="00781C21">
        <w:rPr>
          <w:lang w:eastAsia="zh-CN"/>
        </w:rPr>
        <w:t xml:space="preserve"> be helpful for performing appropriate functionality management. For example, if the applicable status can be maintained for a relative</w:t>
      </w:r>
      <w:r w:rsidR="00B02B0E">
        <w:rPr>
          <w:lang w:eastAsia="zh-CN"/>
        </w:rPr>
        <w:t>ly</w:t>
      </w:r>
      <w:r w:rsidR="005A0BC9" w:rsidRPr="00781C21">
        <w:rPr>
          <w:lang w:eastAsia="zh-CN"/>
        </w:rPr>
        <w:t xml:space="preserve"> long time, less resources for functionality monitoring are needed. If the applicable status cannot be maintained for a relative long time</w:t>
      </w:r>
      <w:r w:rsidR="00B02B0E">
        <w:rPr>
          <w:lang w:eastAsia="zh-CN"/>
        </w:rPr>
        <w:t xml:space="preserve"> or cannot be determined reliably</w:t>
      </w:r>
      <w:r w:rsidR="005A0BC9" w:rsidRPr="00781C21">
        <w:rPr>
          <w:lang w:eastAsia="zh-CN"/>
        </w:rPr>
        <w:t xml:space="preserve">, </w:t>
      </w:r>
      <w:r w:rsidR="00B02B0E">
        <w:rPr>
          <w:lang w:eastAsia="zh-CN"/>
        </w:rPr>
        <w:t xml:space="preserve">the </w:t>
      </w:r>
      <w:r w:rsidR="005A0BC9" w:rsidRPr="00781C21">
        <w:rPr>
          <w:lang w:eastAsia="zh-CN"/>
        </w:rPr>
        <w:t xml:space="preserve">NW may </w:t>
      </w:r>
      <w:r w:rsidR="00B02B0E">
        <w:rPr>
          <w:lang w:eastAsia="zh-CN"/>
        </w:rPr>
        <w:t xml:space="preserve">decide </w:t>
      </w:r>
      <w:r w:rsidR="005A0BC9" w:rsidRPr="00781C21">
        <w:rPr>
          <w:lang w:eastAsia="zh-CN"/>
        </w:rPr>
        <w:t xml:space="preserve">not </w:t>
      </w:r>
      <w:r w:rsidR="00B02B0E">
        <w:rPr>
          <w:lang w:eastAsia="zh-CN"/>
        </w:rPr>
        <w:t xml:space="preserve">to </w:t>
      </w:r>
      <w:r w:rsidR="005A0BC9" w:rsidRPr="00781C21">
        <w:rPr>
          <w:lang w:eastAsia="zh-CN"/>
        </w:rPr>
        <w:t>activate the functionality, even though it is applicable for the time being</w:t>
      </w:r>
      <w:r w:rsidR="00B15FC8">
        <w:rPr>
          <w:lang w:eastAsia="zh-CN"/>
        </w:rPr>
        <w:t>,</w:t>
      </w:r>
      <w:r w:rsidR="005A0BC9" w:rsidRPr="00781C21">
        <w:rPr>
          <w:lang w:eastAsia="zh-CN"/>
        </w:rPr>
        <w:t xml:space="preserve"> </w:t>
      </w:r>
      <w:r w:rsidR="00B15FC8">
        <w:rPr>
          <w:lang w:eastAsia="zh-CN"/>
        </w:rPr>
        <w:t>o</w:t>
      </w:r>
      <w:r w:rsidR="005A0BC9" w:rsidRPr="00781C21">
        <w:rPr>
          <w:lang w:eastAsia="zh-CN"/>
        </w:rPr>
        <w:t>r</w:t>
      </w:r>
      <w:r w:rsidR="00B15FC8">
        <w:rPr>
          <w:lang w:eastAsia="zh-CN"/>
        </w:rPr>
        <w:t xml:space="preserve"> the</w:t>
      </w:r>
      <w:r w:rsidR="005A0BC9" w:rsidRPr="00781C21">
        <w:rPr>
          <w:lang w:eastAsia="zh-CN"/>
        </w:rPr>
        <w:t xml:space="preserve"> NW may still choose to activate the functionality, but </w:t>
      </w:r>
      <w:r w:rsidR="00B15FC8">
        <w:rPr>
          <w:lang w:eastAsia="zh-CN"/>
        </w:rPr>
        <w:t xml:space="preserve">configure </w:t>
      </w:r>
      <w:r w:rsidR="005A0BC9" w:rsidRPr="00781C21">
        <w:rPr>
          <w:lang w:eastAsia="zh-CN"/>
        </w:rPr>
        <w:t xml:space="preserve">more resources for </w:t>
      </w:r>
      <w:r w:rsidR="00B15FC8">
        <w:rPr>
          <w:lang w:eastAsia="zh-CN"/>
        </w:rPr>
        <w:t xml:space="preserve">performance </w:t>
      </w:r>
      <w:r w:rsidR="005A0BC9" w:rsidRPr="00781C21">
        <w:rPr>
          <w:lang w:eastAsia="zh-CN"/>
        </w:rPr>
        <w:t xml:space="preserve">monitoring.  </w:t>
      </w:r>
    </w:p>
    <w:p w14:paraId="24BD690E" w14:textId="381C8FE4"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B70C33">
        <w:rPr>
          <w:b/>
          <w:lang w:eastAsia="zh-CN"/>
        </w:rPr>
        <w:t>8</w:t>
      </w:r>
      <w:r w:rsidRPr="005A0BC9">
        <w:rPr>
          <w:b/>
          <w:lang w:eastAsia="zh-CN"/>
        </w:rPr>
        <w:t xml:space="preserve">: </w:t>
      </w:r>
      <w:r w:rsidR="00B15FC8">
        <w:rPr>
          <w:b/>
          <w:lang w:eastAsia="zh-CN"/>
        </w:rPr>
        <w:t xml:space="preserve">Frequent functionality applicability changes/updates may have a detrimental impact on the signaling overhead, system performance and complicate AIML functionality management by the network. </w:t>
      </w:r>
    </w:p>
    <w:p w14:paraId="51554D0F" w14:textId="1482D469" w:rsidR="00265C54" w:rsidRDefault="005A0BC9" w:rsidP="00FD11FF">
      <w:pPr>
        <w:overflowPunct w:val="0"/>
        <w:spacing w:before="120"/>
        <w:textAlignment w:val="baseline"/>
        <w:rPr>
          <w:b/>
          <w:lang w:eastAsia="zh-CN"/>
        </w:rPr>
      </w:pPr>
      <w:r w:rsidRPr="005A0BC9">
        <w:rPr>
          <w:b/>
          <w:lang w:eastAsia="zh-CN"/>
        </w:rPr>
        <w:t>Proposal</w:t>
      </w:r>
      <w:r>
        <w:rPr>
          <w:b/>
          <w:lang w:eastAsia="zh-CN"/>
        </w:rPr>
        <w:t xml:space="preserve"> </w:t>
      </w:r>
      <w:r w:rsidR="00B70C33">
        <w:rPr>
          <w:b/>
          <w:lang w:eastAsia="zh-CN"/>
        </w:rPr>
        <w:t>12</w:t>
      </w:r>
      <w:r w:rsidRPr="005A0BC9">
        <w:rPr>
          <w:b/>
          <w:lang w:eastAsia="zh-CN"/>
        </w:rPr>
        <w:t xml:space="preserve">: </w:t>
      </w:r>
      <w:r w:rsidR="00B15FC8">
        <w:rPr>
          <w:b/>
          <w:lang w:eastAsia="zh-CN"/>
        </w:rPr>
        <w:t xml:space="preserve">RAN2 should investigate the means to avoid the need of frequent applicability status updates and ensure the stability of inference operation once it is </w:t>
      </w:r>
      <w:r w:rsidR="00EF47B8">
        <w:rPr>
          <w:b/>
          <w:lang w:eastAsia="zh-CN"/>
        </w:rPr>
        <w:t>activated</w:t>
      </w:r>
      <w:r w:rsidR="0092614D">
        <w:rPr>
          <w:b/>
          <w:lang w:eastAsia="zh-CN"/>
        </w:rPr>
        <w:t xml:space="preserve"> (</w:t>
      </w:r>
      <w:r w:rsidR="00632FC9">
        <w:rPr>
          <w:b/>
          <w:lang w:eastAsia="zh-CN"/>
        </w:rPr>
        <w:t>e.g.,</w:t>
      </w:r>
      <w:r w:rsidR="0092614D">
        <w:rPr>
          <w:b/>
          <w:lang w:eastAsia="zh-CN"/>
        </w:rPr>
        <w:t xml:space="preserve"> UE can provide some kind of “stability of applicability” indication for each applicable functionality etc.)</w:t>
      </w:r>
      <w:r w:rsidR="00B15FC8">
        <w:rPr>
          <w:b/>
          <w:lang w:eastAsia="zh-CN"/>
        </w:rPr>
        <w:t xml:space="preserve">. </w:t>
      </w:r>
    </w:p>
    <w:p w14:paraId="66E245F6" w14:textId="77777777" w:rsidR="00296EAB" w:rsidRDefault="00296EAB" w:rsidP="00FD11FF">
      <w:pPr>
        <w:overflowPunct w:val="0"/>
        <w:spacing w:before="120"/>
        <w:textAlignment w:val="baseline"/>
        <w:rPr>
          <w:lang w:eastAsia="zh-CN"/>
        </w:rPr>
      </w:pPr>
    </w:p>
    <w:p w14:paraId="3FC237FD" w14:textId="39B81AA0" w:rsidR="0028751B" w:rsidRDefault="007E36DA" w:rsidP="00FD11FF">
      <w:pPr>
        <w:overflowPunct w:val="0"/>
        <w:spacing w:before="120"/>
        <w:textAlignment w:val="baseline"/>
        <w:rPr>
          <w:lang w:eastAsia="zh-CN"/>
        </w:rPr>
      </w:pPr>
      <w:r w:rsidRPr="007E36DA">
        <w:rPr>
          <w:lang w:eastAsia="zh-CN"/>
        </w:rPr>
        <w:t>As</w:t>
      </w:r>
      <w:r>
        <w:rPr>
          <w:lang w:eastAsia="zh-CN"/>
        </w:rPr>
        <w:t xml:space="preserve"> a commonly used method to avoid the frequent </w:t>
      </w:r>
      <w:r>
        <w:rPr>
          <w:rFonts w:hint="eastAsia"/>
          <w:lang w:eastAsia="zh-CN"/>
        </w:rPr>
        <w:t>r</w:t>
      </w:r>
      <w:r>
        <w:rPr>
          <w:lang w:eastAsia="zh-CN"/>
        </w:rPr>
        <w:t>eporting, a prohibit timer can be configured. However, with the prohibit timer, the NW may not get the applicability information timely and cause some problem</w:t>
      </w:r>
      <w:r w:rsidR="0028751B">
        <w:rPr>
          <w:lang w:eastAsia="zh-CN"/>
        </w:rPr>
        <w:t>, as shown in the following cases</w:t>
      </w:r>
      <w:r>
        <w:rPr>
          <w:lang w:eastAsia="zh-CN"/>
        </w:rPr>
        <w:t xml:space="preserve">. </w:t>
      </w:r>
    </w:p>
    <w:p w14:paraId="7F13DE2D" w14:textId="77777777" w:rsidR="0028751B" w:rsidRDefault="0028751B" w:rsidP="000B7327">
      <w:pPr>
        <w:pStyle w:val="ListParagraph"/>
        <w:numPr>
          <w:ilvl w:val="0"/>
          <w:numId w:val="9"/>
        </w:numPr>
        <w:overflowPunct w:val="0"/>
        <w:spacing w:before="120"/>
        <w:ind w:firstLineChars="0"/>
        <w:textAlignment w:val="baseline"/>
        <w:rPr>
          <w:lang w:eastAsia="zh-CN"/>
        </w:rPr>
      </w:pPr>
      <w:r>
        <w:rPr>
          <w:lang w:eastAsia="zh-CN"/>
        </w:rPr>
        <w:t>Case 1:</w:t>
      </w:r>
      <w:r w:rsidR="007E36DA">
        <w:rPr>
          <w:lang w:eastAsia="zh-CN"/>
        </w:rPr>
        <w:t xml:space="preserve"> if </w:t>
      </w:r>
      <w:r w:rsidR="004F266A">
        <w:rPr>
          <w:rFonts w:hint="eastAsia"/>
          <w:lang w:eastAsia="zh-CN"/>
        </w:rPr>
        <w:t>a</w:t>
      </w:r>
      <w:r w:rsidR="004F266A">
        <w:rPr>
          <w:lang w:eastAsia="zh-CN"/>
        </w:rPr>
        <w:t xml:space="preserve"> functionality becomes</w:t>
      </w:r>
      <w:r w:rsidR="007E36DA">
        <w:rPr>
          <w:lang w:eastAsia="zh-CN"/>
        </w:rPr>
        <w:t xml:space="preserve"> “non-applicable” </w:t>
      </w:r>
      <w:r w:rsidR="004F266A">
        <w:rPr>
          <w:lang w:eastAsia="zh-CN"/>
        </w:rPr>
        <w:t>but cannot be updated because</w:t>
      </w:r>
      <w:r w:rsidR="00683BAC">
        <w:rPr>
          <w:lang w:eastAsia="zh-CN"/>
        </w:rPr>
        <w:t xml:space="preserve"> the prohibit timer is still running</w:t>
      </w:r>
      <w:r w:rsidR="004F266A">
        <w:rPr>
          <w:lang w:eastAsia="zh-CN"/>
        </w:rPr>
        <w:t>, meanwhile</w:t>
      </w:r>
      <w:r w:rsidR="007E36DA">
        <w:rPr>
          <w:lang w:eastAsia="zh-CN"/>
        </w:rPr>
        <w:t xml:space="preserve"> the NW decid</w:t>
      </w:r>
      <w:r w:rsidR="00683BAC">
        <w:rPr>
          <w:lang w:eastAsia="zh-CN"/>
        </w:rPr>
        <w:t xml:space="preserve">es to configure this functionality for inference, the </w:t>
      </w:r>
      <w:r w:rsidR="004F266A">
        <w:rPr>
          <w:lang w:eastAsia="zh-CN"/>
        </w:rPr>
        <w:t>inference configuration can fail. In</w:t>
      </w:r>
      <w:r w:rsidR="004F266A">
        <w:rPr>
          <w:rFonts w:hint="eastAsia"/>
          <w:lang w:eastAsia="zh-CN"/>
        </w:rPr>
        <w:t xml:space="preserve"> this</w:t>
      </w:r>
      <w:r w:rsidR="004F266A">
        <w:rPr>
          <w:lang w:eastAsia="zh-CN"/>
        </w:rPr>
        <w:t xml:space="preserve"> case, the UE needs to indicate the inference configuration</w:t>
      </w:r>
      <w:r>
        <w:rPr>
          <w:lang w:eastAsia="zh-CN"/>
        </w:rPr>
        <w:t xml:space="preserve"> failure to</w:t>
      </w:r>
      <w:r w:rsidR="004F266A">
        <w:rPr>
          <w:lang w:eastAsia="zh-CN"/>
        </w:rPr>
        <w:t xml:space="preserve"> </w:t>
      </w:r>
      <w:r>
        <w:rPr>
          <w:lang w:eastAsia="zh-CN"/>
        </w:rPr>
        <w:t xml:space="preserve">the NW </w:t>
      </w:r>
      <w:r w:rsidR="004F266A">
        <w:rPr>
          <w:lang w:eastAsia="zh-CN"/>
        </w:rPr>
        <w:t xml:space="preserve">after receiving the inference configuration. </w:t>
      </w:r>
    </w:p>
    <w:p w14:paraId="6506929D" w14:textId="442AB121" w:rsidR="007E36DA" w:rsidRDefault="0028751B" w:rsidP="000B7327">
      <w:pPr>
        <w:pStyle w:val="ListParagraph"/>
        <w:numPr>
          <w:ilvl w:val="0"/>
          <w:numId w:val="9"/>
        </w:numPr>
        <w:overflowPunct w:val="0"/>
        <w:spacing w:before="120"/>
        <w:ind w:firstLineChars="0"/>
        <w:textAlignment w:val="baseline"/>
        <w:rPr>
          <w:lang w:eastAsia="zh-CN"/>
        </w:rPr>
      </w:pPr>
      <w:r>
        <w:rPr>
          <w:lang w:eastAsia="zh-CN"/>
        </w:rPr>
        <w:lastRenderedPageBreak/>
        <w:t xml:space="preserve">Case 2: </w:t>
      </w:r>
      <w:r w:rsidR="004F266A">
        <w:rPr>
          <w:rFonts w:hint="eastAsia"/>
          <w:lang w:eastAsia="zh-CN"/>
        </w:rPr>
        <w:t>a</w:t>
      </w:r>
      <w:r w:rsidR="004F266A">
        <w:rPr>
          <w:lang w:eastAsia="zh-CN"/>
        </w:rPr>
        <w:t xml:space="preserve"> functionality becomes “applicable” but cannot be updated timely</w:t>
      </w:r>
      <w:r w:rsidR="004F266A">
        <w:rPr>
          <w:rFonts w:hint="eastAsia"/>
          <w:lang w:eastAsia="zh-CN"/>
        </w:rPr>
        <w:t>,</w:t>
      </w:r>
      <w:r>
        <w:rPr>
          <w:lang w:eastAsia="zh-CN"/>
        </w:rPr>
        <w:t xml:space="preserve"> the NW cannot configure the functionality for inference </w:t>
      </w:r>
      <w:r w:rsidRPr="0028751B">
        <w:rPr>
          <w:lang w:eastAsia="zh-CN"/>
        </w:rPr>
        <w:t>immediately</w:t>
      </w:r>
      <w:r>
        <w:rPr>
          <w:lang w:eastAsia="zh-CN"/>
        </w:rPr>
        <w:t xml:space="preserve"> if the NW is interested in this functionality.</w:t>
      </w:r>
    </w:p>
    <w:p w14:paraId="0B51A00C" w14:textId="64A2DE13" w:rsidR="0028751B" w:rsidRDefault="0028751B" w:rsidP="00FD11FF">
      <w:pPr>
        <w:overflowPunct w:val="0"/>
        <w:spacing w:before="120"/>
        <w:textAlignment w:val="baseline"/>
        <w:rPr>
          <w:lang w:eastAsia="zh-CN"/>
        </w:rPr>
      </w:pPr>
      <w:r>
        <w:rPr>
          <w:lang w:eastAsia="zh-CN"/>
        </w:rPr>
        <w:t>From the two cases, it can cause different results if the NW cannot know the applicability update from “applicable to non-applicable” and from “non-applicable to applicable”. Thus</w:t>
      </w:r>
      <w:r w:rsidR="00F845BD">
        <w:rPr>
          <w:lang w:eastAsia="zh-CN"/>
        </w:rPr>
        <w:t>,</w:t>
      </w:r>
      <w:r>
        <w:rPr>
          <w:lang w:eastAsia="zh-CN"/>
        </w:rPr>
        <w:t xml:space="preserve"> we need to configure different prohibit timer for these different cases. </w:t>
      </w:r>
      <w:r>
        <w:rPr>
          <w:rFonts w:hint="eastAsia"/>
          <w:lang w:eastAsia="zh-CN"/>
        </w:rPr>
        <w:t>F</w:t>
      </w:r>
      <w:r>
        <w:rPr>
          <w:lang w:eastAsia="zh-CN"/>
        </w:rPr>
        <w:t>or example, if the NW wants to avoid the first cases and can endure the second case</w:t>
      </w:r>
      <w:r>
        <w:rPr>
          <w:rFonts w:hint="eastAsia"/>
          <w:lang w:eastAsia="zh-CN"/>
        </w:rPr>
        <w:t>,</w:t>
      </w:r>
      <w:r>
        <w:rPr>
          <w:lang w:eastAsia="zh-CN"/>
        </w:rPr>
        <w:t xml:space="preserve"> the NW can configure the</w:t>
      </w:r>
      <w:r w:rsidR="00325571">
        <w:rPr>
          <w:lang w:eastAsia="zh-CN"/>
        </w:rPr>
        <w:t xml:space="preserve"> value of the</w:t>
      </w:r>
      <w:r>
        <w:rPr>
          <w:lang w:eastAsia="zh-CN"/>
        </w:rPr>
        <w:t xml:space="preserve"> prohibit timer for “applicable to non-applicable” update as 0</w:t>
      </w:r>
      <w:r w:rsidR="00816729">
        <w:rPr>
          <w:lang w:eastAsia="zh-CN"/>
        </w:rPr>
        <w:t xml:space="preserve"> or a small value</w:t>
      </w:r>
      <w:r>
        <w:rPr>
          <w:rFonts w:hint="eastAsia"/>
          <w:lang w:eastAsia="zh-CN"/>
        </w:rPr>
        <w:t>,</w:t>
      </w:r>
      <w:r>
        <w:rPr>
          <w:lang w:eastAsia="zh-CN"/>
        </w:rPr>
        <w:t xml:space="preserve"> and configure a proper value</w:t>
      </w:r>
      <w:r w:rsidR="008838B6">
        <w:rPr>
          <w:lang w:eastAsia="zh-CN"/>
        </w:rPr>
        <w:t xml:space="preserve"> (which is larger than the prohibit timer for “applicable to non-applicable”)</w:t>
      </w:r>
      <w:r>
        <w:rPr>
          <w:lang w:eastAsia="zh-CN"/>
        </w:rPr>
        <w:t xml:space="preserve"> </w:t>
      </w:r>
      <w:r w:rsidR="00325571">
        <w:rPr>
          <w:lang w:eastAsia="zh-CN"/>
        </w:rPr>
        <w:t>for the prohibit timer for “non</w:t>
      </w:r>
      <w:r w:rsidR="00325571">
        <w:rPr>
          <w:rFonts w:hint="eastAsia"/>
          <w:lang w:eastAsia="zh-CN"/>
        </w:rPr>
        <w:t>-</w:t>
      </w:r>
      <w:r w:rsidR="00325571">
        <w:rPr>
          <w:lang w:eastAsia="zh-CN"/>
        </w:rPr>
        <w:t>applicable to applicable” update</w:t>
      </w:r>
      <w:r w:rsidR="00325571">
        <w:rPr>
          <w:rFonts w:hint="eastAsia"/>
          <w:lang w:eastAsia="zh-CN"/>
        </w:rPr>
        <w:t>.</w:t>
      </w:r>
    </w:p>
    <w:p w14:paraId="39CA99D0" w14:textId="2E390B1F" w:rsidR="00FC15F3" w:rsidRPr="00FC15F3" w:rsidRDefault="00FC15F3" w:rsidP="00FD11FF">
      <w:pPr>
        <w:overflowPunct w:val="0"/>
        <w:spacing w:before="120"/>
        <w:textAlignment w:val="baseline"/>
        <w:rPr>
          <w:b/>
          <w:lang w:eastAsia="zh-CN"/>
        </w:rPr>
      </w:pPr>
      <w:r w:rsidRPr="00FC15F3">
        <w:rPr>
          <w:b/>
          <w:lang w:eastAsia="zh-CN"/>
        </w:rPr>
        <w:t xml:space="preserve">Observation </w:t>
      </w:r>
      <w:r w:rsidR="00B70C33">
        <w:rPr>
          <w:b/>
          <w:lang w:eastAsia="zh-CN"/>
        </w:rPr>
        <w:t>9</w:t>
      </w:r>
      <w:r w:rsidRPr="00FC15F3">
        <w:rPr>
          <w:b/>
          <w:lang w:eastAsia="zh-CN"/>
        </w:rPr>
        <w:t>:</w:t>
      </w:r>
      <w:r>
        <w:rPr>
          <w:b/>
          <w:lang w:eastAsia="zh-CN"/>
        </w:rPr>
        <w:t xml:space="preserve"> The prohibit timer can be applied to avoid the frequent report for the applicability update of functionalities. However, if the UE cannot report </w:t>
      </w:r>
      <w:r w:rsidRPr="00FC15F3">
        <w:rPr>
          <w:b/>
          <w:lang w:eastAsia="zh-CN"/>
        </w:rPr>
        <w:t xml:space="preserve">the “applicable to non-applicable” update timely, the NW may configure a non-applicable functionality for inference. </w:t>
      </w:r>
      <w:r>
        <w:rPr>
          <w:b/>
          <w:lang w:eastAsia="zh-CN"/>
        </w:rPr>
        <w:t xml:space="preserve"> If the UE cannot report </w:t>
      </w:r>
      <w:r w:rsidRPr="00FC15F3">
        <w:rPr>
          <w:b/>
          <w:lang w:eastAsia="zh-CN"/>
        </w:rPr>
        <w:t>the “</w:t>
      </w:r>
      <w:r>
        <w:rPr>
          <w:b/>
          <w:lang w:eastAsia="zh-CN"/>
        </w:rPr>
        <w:t xml:space="preserve">non-applicable to </w:t>
      </w:r>
      <w:r w:rsidRPr="00FC15F3">
        <w:rPr>
          <w:b/>
          <w:lang w:eastAsia="zh-CN"/>
        </w:rPr>
        <w:t>applicable” update timely, the NW</w:t>
      </w:r>
      <w:r>
        <w:rPr>
          <w:b/>
          <w:lang w:eastAsia="zh-CN"/>
        </w:rPr>
        <w:t xml:space="preserve"> cannot </w:t>
      </w:r>
      <w:r w:rsidRPr="00FC15F3">
        <w:rPr>
          <w:b/>
          <w:lang w:eastAsia="zh-CN"/>
        </w:rPr>
        <w:t>configure the functionality for inference immediately</w:t>
      </w:r>
      <w:r>
        <w:rPr>
          <w:b/>
          <w:lang w:eastAsia="zh-CN"/>
        </w:rPr>
        <w:t xml:space="preserve"> when</w:t>
      </w:r>
      <w:r w:rsidRPr="00FC15F3">
        <w:rPr>
          <w:b/>
          <w:lang w:eastAsia="zh-CN"/>
        </w:rPr>
        <w:t xml:space="preserve"> the NW is i</w:t>
      </w:r>
      <w:r>
        <w:rPr>
          <w:b/>
          <w:lang w:eastAsia="zh-CN"/>
        </w:rPr>
        <w:t>nterested in this functionality</w:t>
      </w:r>
      <w:r w:rsidRPr="00FC15F3">
        <w:rPr>
          <w:b/>
          <w:lang w:eastAsia="zh-CN"/>
        </w:rPr>
        <w:t>.</w:t>
      </w:r>
    </w:p>
    <w:p w14:paraId="49C921B6" w14:textId="11A2E668" w:rsidR="00325571" w:rsidRDefault="00325571" w:rsidP="00FD11FF">
      <w:pPr>
        <w:overflowPunct w:val="0"/>
        <w:spacing w:before="120"/>
        <w:textAlignment w:val="baseline"/>
        <w:rPr>
          <w:b/>
          <w:lang w:eastAsia="zh-CN"/>
        </w:rPr>
      </w:pPr>
      <w:r w:rsidRPr="00325571">
        <w:rPr>
          <w:b/>
          <w:lang w:eastAsia="zh-CN"/>
        </w:rPr>
        <w:t xml:space="preserve">Proposal </w:t>
      </w:r>
      <w:r w:rsidR="00B70C33">
        <w:rPr>
          <w:b/>
          <w:lang w:eastAsia="zh-CN"/>
        </w:rPr>
        <w:t>13</w:t>
      </w:r>
      <w:r w:rsidRPr="00325571">
        <w:rPr>
          <w:rFonts w:hint="eastAsia"/>
          <w:b/>
          <w:lang w:eastAsia="zh-CN"/>
        </w:rPr>
        <w:t>:</w:t>
      </w:r>
      <w:r w:rsidRPr="00325571">
        <w:rPr>
          <w:b/>
          <w:lang w:eastAsia="zh-CN"/>
        </w:rPr>
        <w:t xml:space="preserve"> </w:t>
      </w:r>
      <w:r w:rsidR="00FC15F3">
        <w:rPr>
          <w:b/>
          <w:lang w:eastAsia="zh-CN"/>
        </w:rPr>
        <w:t>T</w:t>
      </w:r>
      <w:r w:rsidR="00FC15F3" w:rsidRPr="00FC15F3">
        <w:rPr>
          <w:b/>
          <w:lang w:eastAsia="zh-CN"/>
        </w:rPr>
        <w:t xml:space="preserve">he NW can configure </w:t>
      </w:r>
      <w:r w:rsidR="00FC15F3">
        <w:rPr>
          <w:b/>
          <w:lang w:eastAsia="zh-CN"/>
        </w:rPr>
        <w:t>different</w:t>
      </w:r>
      <w:r w:rsidR="00FC15F3" w:rsidRPr="00FC15F3">
        <w:rPr>
          <w:b/>
          <w:lang w:eastAsia="zh-CN"/>
        </w:rPr>
        <w:t xml:space="preserve"> value</w:t>
      </w:r>
      <w:r w:rsidR="00FC15F3">
        <w:rPr>
          <w:b/>
          <w:lang w:eastAsia="zh-CN"/>
        </w:rPr>
        <w:t>s</w:t>
      </w:r>
      <w:r w:rsidR="00FC15F3" w:rsidRPr="00FC15F3">
        <w:rPr>
          <w:b/>
          <w:lang w:eastAsia="zh-CN"/>
        </w:rPr>
        <w:t xml:space="preserve"> of the prohibit timer for “applicable to non-applicable” update </w:t>
      </w:r>
      <w:r w:rsidR="00FC15F3">
        <w:rPr>
          <w:b/>
          <w:lang w:eastAsia="zh-CN"/>
        </w:rPr>
        <w:t xml:space="preserve">and </w:t>
      </w:r>
      <w:r w:rsidR="00FC15F3" w:rsidRPr="00FC15F3">
        <w:rPr>
          <w:b/>
          <w:lang w:eastAsia="zh-CN"/>
        </w:rPr>
        <w:t>“non-applicable to applicable” update</w:t>
      </w:r>
      <w:r w:rsidR="00EA4835">
        <w:rPr>
          <w:b/>
          <w:lang w:eastAsia="zh-CN"/>
        </w:rPr>
        <w:t xml:space="preserve"> to be applied for functionalities that are not currently configured for inference operation</w:t>
      </w:r>
      <w:r w:rsidR="00FC15F3" w:rsidRPr="00FC15F3">
        <w:rPr>
          <w:b/>
          <w:lang w:eastAsia="zh-CN"/>
        </w:rPr>
        <w:t>.</w:t>
      </w:r>
      <w:r w:rsidR="00EA4835">
        <w:rPr>
          <w:b/>
          <w:lang w:eastAsia="zh-CN"/>
        </w:rPr>
        <w:t xml:space="preserve"> If a functionality that </w:t>
      </w:r>
      <w:r w:rsidR="00293DF0">
        <w:rPr>
          <w:b/>
          <w:lang w:eastAsia="zh-CN"/>
        </w:rPr>
        <w:t>is</w:t>
      </w:r>
      <w:r w:rsidR="00EA4835">
        <w:rPr>
          <w:b/>
          <w:lang w:eastAsia="zh-CN"/>
        </w:rPr>
        <w:t xml:space="preserve"> currently configured for inference operation becomes non-applicable, the UE should immediately report the status change.</w:t>
      </w:r>
    </w:p>
    <w:p w14:paraId="316DD6CF" w14:textId="77777777" w:rsidR="00296EAB" w:rsidRDefault="00296EAB" w:rsidP="00FD11FF">
      <w:pPr>
        <w:overflowPunct w:val="0"/>
        <w:spacing w:before="120"/>
        <w:textAlignment w:val="baseline"/>
        <w:rPr>
          <w:b/>
          <w:lang w:eastAsia="zh-CN"/>
        </w:rPr>
      </w:pPr>
    </w:p>
    <w:p w14:paraId="01FE8585" w14:textId="0C11456A" w:rsidR="00F028DE" w:rsidRDefault="00BA65FD" w:rsidP="00F028DE">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UE-side </w:t>
      </w:r>
      <w:r w:rsidR="005F7B33">
        <w:rPr>
          <w:rFonts w:ascii="Arial" w:eastAsia="Times New Roman" w:hAnsi="Arial"/>
          <w:b w:val="0"/>
          <w:bCs w:val="0"/>
          <w:sz w:val="28"/>
          <w:szCs w:val="20"/>
          <w:lang w:eastAsia="en-GB"/>
        </w:rPr>
        <w:t>d</w:t>
      </w:r>
      <w:r w:rsidR="00F028DE">
        <w:rPr>
          <w:rFonts w:ascii="Arial" w:eastAsia="Times New Roman" w:hAnsi="Arial"/>
          <w:b w:val="0"/>
          <w:bCs w:val="0"/>
          <w:sz w:val="28"/>
          <w:szCs w:val="20"/>
          <w:lang w:eastAsia="en-GB"/>
        </w:rPr>
        <w:t xml:space="preserve">ata </w:t>
      </w:r>
      <w:r w:rsidR="005F7B33">
        <w:rPr>
          <w:rFonts w:ascii="Arial" w:eastAsia="Times New Roman" w:hAnsi="Arial"/>
          <w:b w:val="0"/>
          <w:bCs w:val="0"/>
          <w:sz w:val="28"/>
          <w:szCs w:val="20"/>
          <w:lang w:eastAsia="en-GB"/>
        </w:rPr>
        <w:t>c</w:t>
      </w:r>
      <w:r w:rsidR="00F028DE">
        <w:rPr>
          <w:rFonts w:ascii="Arial" w:eastAsia="Times New Roman" w:hAnsi="Arial"/>
          <w:b w:val="0"/>
          <w:bCs w:val="0"/>
          <w:sz w:val="28"/>
          <w:szCs w:val="20"/>
          <w:lang w:eastAsia="en-GB"/>
        </w:rPr>
        <w:t xml:space="preserve">ollection </w:t>
      </w:r>
      <w:r>
        <w:rPr>
          <w:rFonts w:ascii="Arial" w:eastAsia="Times New Roman" w:hAnsi="Arial"/>
          <w:b w:val="0"/>
          <w:bCs w:val="0"/>
          <w:sz w:val="28"/>
          <w:szCs w:val="20"/>
          <w:lang w:eastAsia="en-GB"/>
        </w:rPr>
        <w:t xml:space="preserve">for </w:t>
      </w:r>
      <w:r w:rsidR="00B37DA2">
        <w:rPr>
          <w:rFonts w:ascii="Arial" w:eastAsia="Times New Roman" w:hAnsi="Arial"/>
          <w:b w:val="0"/>
          <w:bCs w:val="0"/>
          <w:sz w:val="28"/>
          <w:szCs w:val="20"/>
          <w:lang w:eastAsia="en-GB"/>
        </w:rPr>
        <w:t>training</w:t>
      </w:r>
    </w:p>
    <w:p w14:paraId="5D929554" w14:textId="4F3765C0" w:rsidR="0043116F" w:rsidRDefault="0043116F" w:rsidP="0043116F">
      <w:pPr>
        <w:pStyle w:val="Heading3"/>
        <w:rPr>
          <w:rFonts w:ascii="Arial" w:eastAsia="Times New Roman" w:hAnsi="Arial"/>
          <w:b w:val="0"/>
          <w:bCs/>
          <w:sz w:val="28"/>
          <w:szCs w:val="20"/>
          <w:lang w:eastAsia="en-GB"/>
        </w:rPr>
      </w:pPr>
      <w:r>
        <w:rPr>
          <w:rFonts w:ascii="Arial" w:eastAsia="Times New Roman" w:hAnsi="Arial"/>
          <w:b w:val="0"/>
          <w:bCs/>
          <w:sz w:val="28"/>
          <w:szCs w:val="20"/>
          <w:lang w:eastAsia="en-GB"/>
        </w:rPr>
        <w:t>Discussion on data collection configuration and UE request</w:t>
      </w:r>
    </w:p>
    <w:p w14:paraId="101B2392" w14:textId="38F1D685" w:rsidR="0079649A" w:rsidRDefault="00B37DA2" w:rsidP="00FD11FF">
      <w:pPr>
        <w:overflowPunct w:val="0"/>
        <w:spacing w:before="120"/>
        <w:textAlignment w:val="baseline"/>
        <w:rPr>
          <w:lang w:eastAsia="zh-CN"/>
        </w:rPr>
      </w:pPr>
      <w:r>
        <w:rPr>
          <w:rFonts w:hint="eastAsia"/>
          <w:lang w:eastAsia="zh-CN"/>
        </w:rPr>
        <w:t>I</w:t>
      </w:r>
      <w:r>
        <w:rPr>
          <w:lang w:eastAsia="zh-CN"/>
        </w:rPr>
        <w:t>n UE-side Data Collection part, we have agreement as following:</w:t>
      </w:r>
    </w:p>
    <w:tbl>
      <w:tblPr>
        <w:tblStyle w:val="TableGrid"/>
        <w:tblW w:w="0" w:type="auto"/>
        <w:tblLook w:val="04A0" w:firstRow="1" w:lastRow="0" w:firstColumn="1" w:lastColumn="0" w:noHBand="0" w:noVBand="1"/>
      </w:tblPr>
      <w:tblGrid>
        <w:gridCol w:w="9307"/>
      </w:tblGrid>
      <w:tr w:rsidR="00B37DA2" w14:paraId="6BBB6229" w14:textId="77777777" w:rsidTr="00B37DA2">
        <w:tc>
          <w:tcPr>
            <w:tcW w:w="9307" w:type="dxa"/>
          </w:tcPr>
          <w:p w14:paraId="76B1084A" w14:textId="38C6D2D3" w:rsidR="00B37DA2" w:rsidRDefault="00B37DA2" w:rsidP="00B37DA2">
            <w:pPr>
              <w:overflowPunct w:val="0"/>
              <w:spacing w:after="0"/>
              <w:textAlignment w:val="baseline"/>
              <w:rPr>
                <w:lang w:eastAsia="zh-CN"/>
              </w:rPr>
            </w:pPr>
            <w:r w:rsidRPr="00B37DA2">
              <w:rPr>
                <w:rFonts w:hint="eastAsia"/>
                <w:highlight w:val="green"/>
                <w:lang w:eastAsia="zh-CN"/>
              </w:rPr>
              <w:t>A</w:t>
            </w:r>
            <w:r w:rsidRPr="00B37DA2">
              <w:rPr>
                <w:highlight w:val="green"/>
                <w:lang w:eastAsia="zh-CN"/>
              </w:rPr>
              <w:t>greement</w:t>
            </w:r>
          </w:p>
          <w:p w14:paraId="57F84D54" w14:textId="6AE53862" w:rsidR="00B37DA2" w:rsidRDefault="00B37DA2" w:rsidP="00B37DA2">
            <w:pPr>
              <w:overflowPunct w:val="0"/>
              <w:spacing w:after="0"/>
              <w:textAlignment w:val="baseline"/>
              <w:rPr>
                <w:lang w:eastAsia="zh-CN"/>
              </w:rPr>
            </w:pPr>
            <w:r w:rsidRPr="00B37DA2">
              <w:rPr>
                <w:lang w:eastAsia="zh-CN"/>
              </w:rPr>
              <w:t>For data collection configuration UE-side model training, the UE can send a request for data collection (e.g. start/stop).</w:t>
            </w:r>
          </w:p>
        </w:tc>
      </w:tr>
    </w:tbl>
    <w:p w14:paraId="474248C0" w14:textId="35A9743B" w:rsidR="00480F41" w:rsidRPr="00480F41" w:rsidRDefault="00480F41" w:rsidP="00480F41">
      <w:pPr>
        <w:pStyle w:val="NormalWeb"/>
        <w:rPr>
          <w:rFonts w:ascii="Times New Roman" w:eastAsia="SimSun" w:hAnsi="Times New Roman" w:cs="Times New Roman"/>
          <w:sz w:val="22"/>
          <w:szCs w:val="22"/>
        </w:rPr>
      </w:pPr>
      <w:r>
        <w:rPr>
          <w:rFonts w:ascii="Times New Roman" w:eastAsia="SimSun" w:hAnsi="Times New Roman" w:cs="Times New Roman"/>
          <w:sz w:val="22"/>
          <w:szCs w:val="22"/>
        </w:rPr>
        <w:t>W</w:t>
      </w:r>
      <w:r w:rsidR="00C8383E" w:rsidRPr="00480F41">
        <w:rPr>
          <w:rFonts w:ascii="Times New Roman" w:eastAsia="SimSun" w:hAnsi="Times New Roman" w:cs="Times New Roman"/>
          <w:sz w:val="22"/>
          <w:szCs w:val="22"/>
        </w:rPr>
        <w:t>e need to consider a</w:t>
      </w:r>
      <w:r w:rsidRPr="00480F41">
        <w:rPr>
          <w:rFonts w:ascii="Times New Roman" w:eastAsia="SimSun" w:hAnsi="Times New Roman" w:cs="Times New Roman"/>
          <w:sz w:val="22"/>
          <w:szCs w:val="22"/>
        </w:rPr>
        <w:t xml:space="preserve"> scenario where the UE initiates a data collection request but does not receive a response from the network (i.e., the network fails to provide the necessary configuration for UE-side data collection), the UE may repeatedly send request messages, leading to excessive signaling overhead. To mitigate this issue, it is essential to implement mechanisms to limit such abnormal behavior and prevent the associated signaling overhead.</w:t>
      </w:r>
    </w:p>
    <w:p w14:paraId="54EDC318" w14:textId="6CCD0F42" w:rsidR="00480F41" w:rsidRPr="00480F41" w:rsidRDefault="00802D28" w:rsidP="00480F41">
      <w:pPr>
        <w:autoSpaceDE/>
        <w:autoSpaceDN/>
        <w:adjustRightInd/>
        <w:snapToGrid/>
        <w:spacing w:before="100" w:beforeAutospacing="1" w:after="100" w:afterAutospacing="1"/>
        <w:jc w:val="left"/>
        <w:rPr>
          <w:lang w:eastAsia="zh-CN"/>
        </w:rPr>
      </w:pPr>
      <w:r>
        <w:rPr>
          <w:lang w:eastAsia="zh-CN"/>
        </w:rPr>
        <w:t xml:space="preserve">As a commonly used method to avoid the frequent request by UE, </w:t>
      </w:r>
      <w:r w:rsidR="001D15CB">
        <w:rPr>
          <w:lang w:eastAsia="zh-CN"/>
        </w:rPr>
        <w:t>a prohibit timer can be</w:t>
      </w:r>
      <w:r>
        <w:rPr>
          <w:lang w:eastAsia="zh-CN"/>
        </w:rPr>
        <w:t xml:space="preserve"> configured, after UE send request for data collection configuration, prohibit timer start, during prohibit timer window, if NW does not send data collection configuration, UE will not send request again until prohibit timer end.</w:t>
      </w:r>
    </w:p>
    <w:p w14:paraId="23F3CBCE" w14:textId="6977ACB0" w:rsidR="00B37DA2" w:rsidRDefault="00480F41" w:rsidP="00FD11FF">
      <w:pPr>
        <w:overflowPunct w:val="0"/>
        <w:spacing w:before="120"/>
        <w:textAlignment w:val="baseline"/>
        <w:rPr>
          <w:b/>
          <w:bCs/>
          <w:lang w:eastAsia="zh-CN"/>
        </w:rPr>
      </w:pPr>
      <w:r w:rsidRPr="00480F41">
        <w:rPr>
          <w:rFonts w:hint="eastAsia"/>
          <w:b/>
          <w:bCs/>
          <w:lang w:eastAsia="zh-CN"/>
        </w:rPr>
        <w:t>P</w:t>
      </w:r>
      <w:r w:rsidRPr="00480F41">
        <w:rPr>
          <w:b/>
          <w:bCs/>
          <w:lang w:eastAsia="zh-CN"/>
        </w:rPr>
        <w:t xml:space="preserve">roposal </w:t>
      </w:r>
      <w:r w:rsidR="00B70C33">
        <w:rPr>
          <w:b/>
          <w:bCs/>
          <w:lang w:eastAsia="zh-CN"/>
        </w:rPr>
        <w:t>14</w:t>
      </w:r>
      <w:r w:rsidRPr="00480F41">
        <w:rPr>
          <w:b/>
          <w:bCs/>
          <w:lang w:eastAsia="zh-CN"/>
        </w:rPr>
        <w:t xml:space="preserve">:  </w:t>
      </w:r>
      <w:r>
        <w:rPr>
          <w:b/>
          <w:bCs/>
          <w:lang w:eastAsia="zh-CN"/>
        </w:rPr>
        <w:t>If NW doesn’t respon</w:t>
      </w:r>
      <w:r w:rsidR="00204E08">
        <w:rPr>
          <w:b/>
          <w:bCs/>
          <w:lang w:eastAsia="zh-CN"/>
        </w:rPr>
        <w:t>d</w:t>
      </w:r>
      <w:r>
        <w:rPr>
          <w:b/>
          <w:bCs/>
          <w:lang w:eastAsia="zh-CN"/>
        </w:rPr>
        <w:t xml:space="preserve"> UE request for data collection,</w:t>
      </w:r>
      <w:r w:rsidR="00802D28">
        <w:rPr>
          <w:b/>
          <w:bCs/>
          <w:lang w:eastAsia="zh-CN"/>
        </w:rPr>
        <w:t xml:space="preserve"> </w:t>
      </w:r>
      <w:r w:rsidR="00CB6117">
        <w:rPr>
          <w:b/>
          <w:bCs/>
          <w:lang w:eastAsia="zh-CN"/>
        </w:rPr>
        <w:t>prohibit timer</w:t>
      </w:r>
      <w:r w:rsidRPr="00480F41">
        <w:rPr>
          <w:b/>
          <w:bCs/>
          <w:lang w:eastAsia="zh-CN"/>
        </w:rPr>
        <w:t xml:space="preserve"> </w:t>
      </w:r>
      <w:r w:rsidR="00802D28">
        <w:rPr>
          <w:b/>
          <w:bCs/>
          <w:lang w:eastAsia="zh-CN"/>
        </w:rPr>
        <w:t xml:space="preserve">can be used by UE </w:t>
      </w:r>
      <w:r w:rsidRPr="00480F41">
        <w:rPr>
          <w:b/>
          <w:bCs/>
          <w:lang w:eastAsia="zh-CN"/>
        </w:rPr>
        <w:t xml:space="preserve">to avoid </w:t>
      </w:r>
      <w:r w:rsidR="00CB6117" w:rsidRPr="000B7327">
        <w:rPr>
          <w:b/>
          <w:bCs/>
          <w:lang w:eastAsia="zh-CN"/>
        </w:rPr>
        <w:t xml:space="preserve">excessive signaling </w:t>
      </w:r>
      <w:proofErr w:type="gramStart"/>
      <w:r w:rsidR="00CB6117" w:rsidRPr="000B7327">
        <w:rPr>
          <w:b/>
          <w:bCs/>
          <w:lang w:eastAsia="zh-CN"/>
        </w:rPr>
        <w:t>overhead</w:t>
      </w:r>
      <w:r w:rsidR="00CB6117" w:rsidRPr="00480F41" w:rsidDel="00CB6117">
        <w:rPr>
          <w:b/>
          <w:bCs/>
          <w:lang w:eastAsia="zh-CN"/>
        </w:rPr>
        <w:t xml:space="preserve"> </w:t>
      </w:r>
      <w:r w:rsidRPr="00480F41">
        <w:rPr>
          <w:b/>
          <w:bCs/>
          <w:lang w:eastAsia="zh-CN"/>
        </w:rPr>
        <w:t>.</w:t>
      </w:r>
      <w:proofErr w:type="gramEnd"/>
    </w:p>
    <w:p w14:paraId="30081B0F" w14:textId="0E011350" w:rsidR="00077319" w:rsidRDefault="00077319" w:rsidP="00FD11FF">
      <w:pPr>
        <w:overflowPunct w:val="0"/>
        <w:spacing w:before="120"/>
        <w:textAlignment w:val="baseline"/>
        <w:rPr>
          <w:bCs/>
          <w:lang w:eastAsia="zh-CN"/>
        </w:rPr>
      </w:pPr>
    </w:p>
    <w:p w14:paraId="5A4EA147" w14:textId="55D46682" w:rsidR="00242643" w:rsidRDefault="00242643" w:rsidP="00FD11FF">
      <w:pPr>
        <w:overflowPunct w:val="0"/>
        <w:spacing w:before="120"/>
        <w:textAlignment w:val="baseline"/>
        <w:rPr>
          <w:bCs/>
          <w:lang w:eastAsia="zh-CN"/>
        </w:rPr>
      </w:pPr>
      <w:r>
        <w:rPr>
          <w:rFonts w:hint="eastAsia"/>
          <w:bCs/>
          <w:lang w:eastAsia="zh-CN"/>
        </w:rPr>
        <w:t>A</w:t>
      </w:r>
      <w:r>
        <w:rPr>
          <w:bCs/>
          <w:lang w:eastAsia="zh-CN"/>
        </w:rPr>
        <w:t xml:space="preserve">t RAN2#129 meeting, there was </w:t>
      </w:r>
      <w:proofErr w:type="gramStart"/>
      <w:r>
        <w:rPr>
          <w:bCs/>
          <w:lang w:eastAsia="zh-CN"/>
        </w:rPr>
        <w:t>a</w:t>
      </w:r>
      <w:proofErr w:type="gramEnd"/>
      <w:r>
        <w:rPr>
          <w:bCs/>
          <w:lang w:eastAsia="zh-CN"/>
        </w:rPr>
        <w:t xml:space="preserve"> FFS:</w:t>
      </w:r>
    </w:p>
    <w:p w14:paraId="506D7041" w14:textId="11783E17" w:rsidR="00242643" w:rsidRPr="00242643" w:rsidRDefault="00242643" w:rsidP="00FD11FF">
      <w:pPr>
        <w:overflowPunct w:val="0"/>
        <w:spacing w:before="120"/>
        <w:textAlignment w:val="baseline"/>
        <w:rPr>
          <w:bCs/>
          <w:i/>
          <w:lang w:eastAsia="zh-CN"/>
        </w:rPr>
      </w:pPr>
      <w:r w:rsidRPr="00242643">
        <w:rPr>
          <w:bCs/>
          <w:i/>
          <w:highlight w:val="yellow"/>
        </w:rPr>
        <w:t>FFS whether a suggested data collection configuration/associated IDs (if specified)/parameters can be provided to the network.</w:t>
      </w:r>
    </w:p>
    <w:p w14:paraId="05223004" w14:textId="3B004A18" w:rsidR="00242643" w:rsidRDefault="00242643" w:rsidP="00FD11FF">
      <w:pPr>
        <w:overflowPunct w:val="0"/>
        <w:spacing w:before="120"/>
        <w:textAlignment w:val="baseline"/>
        <w:rPr>
          <w:bCs/>
          <w:lang w:eastAsia="zh-CN"/>
        </w:rPr>
      </w:pPr>
    </w:p>
    <w:p w14:paraId="152743B4" w14:textId="70707672" w:rsidR="00920902" w:rsidRDefault="00785897" w:rsidP="00FD11FF">
      <w:pPr>
        <w:overflowPunct w:val="0"/>
        <w:spacing w:before="120"/>
        <w:textAlignment w:val="baseline"/>
        <w:rPr>
          <w:bCs/>
          <w:lang w:eastAsia="zh-CN"/>
        </w:rPr>
      </w:pPr>
      <w:r>
        <w:rPr>
          <w:bCs/>
          <w:lang w:eastAsia="zh-CN"/>
        </w:rPr>
        <w:t>In</w:t>
      </w:r>
      <w:r w:rsidR="00920902">
        <w:rPr>
          <w:bCs/>
          <w:lang w:eastAsia="zh-CN"/>
        </w:rPr>
        <w:t xml:space="preserve"> RAN1#120 meeting, some agreements have been made regarding data collection for training:</w:t>
      </w:r>
    </w:p>
    <w:tbl>
      <w:tblPr>
        <w:tblStyle w:val="TableGrid"/>
        <w:tblW w:w="0" w:type="auto"/>
        <w:tblLook w:val="04A0" w:firstRow="1" w:lastRow="0" w:firstColumn="1" w:lastColumn="0" w:noHBand="0" w:noVBand="1"/>
      </w:tblPr>
      <w:tblGrid>
        <w:gridCol w:w="9307"/>
      </w:tblGrid>
      <w:tr w:rsidR="00EB0BB0" w14:paraId="5D70F8D0" w14:textId="77777777" w:rsidTr="00EB0BB0">
        <w:tc>
          <w:tcPr>
            <w:tcW w:w="9307" w:type="dxa"/>
          </w:tcPr>
          <w:p w14:paraId="52062FD5" w14:textId="77777777" w:rsidR="00EB0BB0" w:rsidRPr="00482288" w:rsidRDefault="00EB0BB0" w:rsidP="00EB0BB0">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sidRPr="00482288">
              <w:rPr>
                <w:rFonts w:ascii="Times New Roman" w:hAnsi="Times New Roman" w:cs="Times New Roman" w:hint="eastAsia"/>
                <w:sz w:val="20"/>
                <w:szCs w:val="20"/>
                <w:highlight w:val="green"/>
              </w:rPr>
              <w:t>Agreement</w:t>
            </w:r>
          </w:p>
          <w:p w14:paraId="5265EA46" w14:textId="77777777" w:rsidR="00EB0BB0" w:rsidRPr="00E37C57" w:rsidRDefault="00EB0BB0" w:rsidP="00EB0BB0">
            <w:r>
              <w:t>F</w:t>
            </w:r>
            <w:r>
              <w:rPr>
                <w:rFonts w:hint="eastAsia"/>
              </w:rPr>
              <w:t xml:space="preserve">or UE-sided model, for configuring the resource for data collection </w:t>
            </w:r>
            <w:r w:rsidRPr="00E37C57">
              <w:rPr>
                <w:rFonts w:hint="eastAsia"/>
              </w:rPr>
              <w:t>purpose</w:t>
            </w:r>
            <w:r w:rsidRPr="00E37C57">
              <w:t>, support</w:t>
            </w:r>
          </w:p>
          <w:p w14:paraId="2AD96EDA" w14:textId="77777777" w:rsidR="00EB0BB0" w:rsidRPr="00E37C57" w:rsidRDefault="00EB0BB0" w:rsidP="000B7327">
            <w:pPr>
              <w:pStyle w:val="ListParagraph"/>
              <w:numPr>
                <w:ilvl w:val="0"/>
                <w:numId w:val="21"/>
              </w:numPr>
              <w:autoSpaceDE/>
              <w:autoSpaceDN/>
              <w:adjustRightInd/>
              <w:snapToGrid/>
              <w:spacing w:after="0"/>
              <w:ind w:firstLineChars="0"/>
              <w:jc w:val="left"/>
            </w:pPr>
            <w:r w:rsidRPr="00E37C57">
              <w:rPr>
                <w:rFonts w:hint="eastAsia"/>
                <w:i/>
                <w:iCs/>
              </w:rPr>
              <w:lastRenderedPageBreak/>
              <w:t>CSI-ReportConfig</w:t>
            </w:r>
            <w:r w:rsidRPr="00E37C57">
              <w:rPr>
                <w:rFonts w:hint="eastAsia"/>
              </w:rPr>
              <w:t xml:space="preserve"> can used for configuring the resource</w:t>
            </w:r>
            <w:r w:rsidRPr="00E37C57">
              <w:t>s</w:t>
            </w:r>
            <w:r w:rsidRPr="00E37C57">
              <w:rPr>
                <w:rFonts w:hint="eastAsia"/>
              </w:rPr>
              <w:t xml:space="preserve"> for data collection purpose</w:t>
            </w:r>
            <w:r w:rsidRPr="00E37C57">
              <w:t xml:space="preserve"> without CSI report. </w:t>
            </w:r>
            <w:r w:rsidRPr="00E37C57">
              <w:rPr>
                <w:rFonts w:hint="eastAsia"/>
              </w:rPr>
              <w:t xml:space="preserve"> </w:t>
            </w:r>
          </w:p>
          <w:p w14:paraId="727E587D" w14:textId="77777777" w:rsidR="00EB0BB0" w:rsidRDefault="00EB0BB0" w:rsidP="000B7327">
            <w:pPr>
              <w:pStyle w:val="ListParagraph"/>
              <w:numPr>
                <w:ilvl w:val="1"/>
                <w:numId w:val="21"/>
              </w:numPr>
              <w:autoSpaceDE/>
              <w:autoSpaceDN/>
              <w:adjustRightInd/>
              <w:snapToGrid/>
              <w:spacing w:after="0"/>
              <w:ind w:firstLineChars="0"/>
              <w:jc w:val="left"/>
            </w:pPr>
            <w:r>
              <w:t xml:space="preserve">One </w:t>
            </w:r>
            <w:r w:rsidRPr="006254E8">
              <w:rPr>
                <w:rFonts w:hint="eastAsia"/>
                <w:i/>
                <w:iCs/>
              </w:rPr>
              <w:t>CSI</w:t>
            </w:r>
            <w:r>
              <w:rPr>
                <w:i/>
                <w:iCs/>
              </w:rPr>
              <w:t>-</w:t>
            </w:r>
            <w:proofErr w:type="spellStart"/>
            <w:r w:rsidRPr="006254E8">
              <w:rPr>
                <w:rFonts w:hint="eastAsia"/>
                <w:i/>
                <w:iCs/>
              </w:rPr>
              <w:t>ResourceConfigId</w:t>
            </w:r>
            <w:proofErr w:type="spellEnd"/>
            <w:r>
              <w:rPr>
                <w:i/>
                <w:iCs/>
              </w:rPr>
              <w:t xml:space="preserve"> </w:t>
            </w:r>
            <w:r>
              <w:t>is configured for Set A.</w:t>
            </w:r>
          </w:p>
          <w:p w14:paraId="7415B58F" w14:textId="77777777" w:rsidR="00EB0BB0" w:rsidRDefault="00EB0BB0" w:rsidP="000B7327">
            <w:pPr>
              <w:pStyle w:val="ListParagraph"/>
              <w:numPr>
                <w:ilvl w:val="1"/>
                <w:numId w:val="21"/>
              </w:numPr>
              <w:autoSpaceDE/>
              <w:autoSpaceDN/>
              <w:adjustRightInd/>
              <w:snapToGrid/>
              <w:spacing w:after="0"/>
              <w:ind w:firstLineChars="0"/>
              <w:jc w:val="left"/>
            </w:pPr>
            <w:r>
              <w:t xml:space="preserve">One </w:t>
            </w:r>
            <w:r w:rsidRPr="006254E8">
              <w:rPr>
                <w:rFonts w:hint="eastAsia"/>
                <w:i/>
                <w:iCs/>
              </w:rPr>
              <w:t>CSI-</w:t>
            </w:r>
            <w:proofErr w:type="spellStart"/>
            <w:r w:rsidRPr="006254E8">
              <w:rPr>
                <w:rFonts w:hint="eastAsia"/>
                <w:i/>
                <w:iCs/>
              </w:rPr>
              <w:t>ResourceConfigId</w:t>
            </w:r>
            <w:proofErr w:type="spellEnd"/>
            <w:r>
              <w:rPr>
                <w:i/>
                <w:iCs/>
              </w:rPr>
              <w:t xml:space="preserve"> </w:t>
            </w:r>
            <w:r>
              <w:t>is configured for Set B.</w:t>
            </w:r>
          </w:p>
          <w:p w14:paraId="7FE31C6A" w14:textId="77777777" w:rsidR="00EB0BB0" w:rsidRDefault="00EB0BB0" w:rsidP="000B7327">
            <w:pPr>
              <w:pStyle w:val="ListParagraph"/>
              <w:numPr>
                <w:ilvl w:val="1"/>
                <w:numId w:val="21"/>
              </w:numPr>
              <w:autoSpaceDE/>
              <w:autoSpaceDN/>
              <w:adjustRightInd/>
              <w:snapToGrid/>
              <w:spacing w:after="0"/>
              <w:ind w:firstLineChars="0"/>
              <w:jc w:val="left"/>
            </w:pPr>
            <w:r>
              <w:t xml:space="preserve">Note: </w:t>
            </w:r>
            <w:r>
              <w:rPr>
                <w:rFonts w:hint="eastAsia"/>
              </w:rPr>
              <w:t xml:space="preserve">UE performs measurement on </w:t>
            </w:r>
            <w:r>
              <w:t>all</w:t>
            </w:r>
            <w:r>
              <w:rPr>
                <w:rFonts w:hint="eastAsia"/>
              </w:rPr>
              <w:t xml:space="preserve"> resource</w:t>
            </w:r>
            <w:r>
              <w:t>s</w:t>
            </w:r>
          </w:p>
          <w:p w14:paraId="46C61D3F" w14:textId="77777777" w:rsidR="00EB0BB0" w:rsidRDefault="00EB0BB0" w:rsidP="000B7327">
            <w:pPr>
              <w:pStyle w:val="NormalWeb"/>
              <w:numPr>
                <w:ilvl w:val="1"/>
                <w:numId w:val="21"/>
              </w:numPr>
              <w:spacing w:before="0" w:beforeAutospacing="0" w:after="0" w:afterAutospacing="0" w:line="278" w:lineRule="auto"/>
              <w:rPr>
                <w:rFonts w:ascii="Times New Roman" w:hAnsi="Times New Roman" w:cs="Times New Roman"/>
                <w:sz w:val="20"/>
                <w:szCs w:val="20"/>
              </w:rPr>
            </w:pPr>
            <w:r>
              <w:rPr>
                <w:rFonts w:ascii="Times New Roman" w:hAnsi="Times New Roman" w:cs="Times New Roman"/>
                <w:sz w:val="20"/>
                <w:szCs w:val="20"/>
              </w:rPr>
              <w:t xml:space="preserve">One or </w:t>
            </w:r>
            <w:r w:rsidRPr="003137C5">
              <w:rPr>
                <w:rFonts w:ascii="Times New Roman" w:hAnsi="Times New Roman" w:cs="Times New Roman" w:hint="eastAsia"/>
                <w:sz w:val="20"/>
                <w:szCs w:val="20"/>
              </w:rPr>
              <w:t>two</w:t>
            </w:r>
            <w:r w:rsidRPr="003137C5">
              <w:rPr>
                <w:rFonts w:ascii="Times New Roman" w:hAnsi="Times New Roman" w:cs="Times New Roman"/>
                <w:sz w:val="20"/>
                <w:szCs w:val="20"/>
              </w:rPr>
              <w:t xml:space="preserve"> </w:t>
            </w:r>
            <w:r>
              <w:rPr>
                <w:rFonts w:ascii="Times New Roman" w:hAnsi="Times New Roman" w:cs="Times New Roman"/>
                <w:sz w:val="20"/>
                <w:szCs w:val="20"/>
              </w:rPr>
              <w:t xml:space="preserve">associated IDs can be configured in </w:t>
            </w:r>
            <w:r>
              <w:rPr>
                <w:rFonts w:ascii="Times New Roman" w:hAnsi="Times New Roman" w:cs="Times New Roman"/>
                <w:i/>
                <w:iCs/>
                <w:sz w:val="20"/>
                <w:szCs w:val="20"/>
              </w:rPr>
              <w:t>CSI-ReportConfig</w:t>
            </w:r>
          </w:p>
          <w:p w14:paraId="395CD4C7" w14:textId="77777777" w:rsidR="00EB0BB0" w:rsidRPr="004718BD" w:rsidRDefault="00EB0BB0" w:rsidP="000B7327">
            <w:pPr>
              <w:numPr>
                <w:ilvl w:val="2"/>
                <w:numId w:val="21"/>
              </w:numPr>
              <w:tabs>
                <w:tab w:val="left" w:pos="720"/>
                <w:tab w:val="left" w:pos="2160"/>
              </w:tabs>
              <w:autoSpaceDE/>
              <w:autoSpaceDN/>
              <w:adjustRightInd/>
              <w:snapToGrid/>
              <w:spacing w:after="0"/>
              <w:jc w:val="left"/>
              <w:textAlignment w:val="center"/>
            </w:pPr>
            <w:r>
              <w:t>W</w:t>
            </w:r>
            <w:r w:rsidRPr="00DF0E8A">
              <w:t xml:space="preserve">hen Set B is </w:t>
            </w:r>
            <w:r>
              <w:t xml:space="preserve">equal or </w:t>
            </w:r>
            <w:r w:rsidRPr="00DF0E8A">
              <w:t>a subset of set A</w:t>
            </w:r>
            <w:r>
              <w:t xml:space="preserve"> (i.e.,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 xml:space="preserve">for Set B is within the </w:t>
            </w:r>
            <w:r w:rsidRPr="004718BD">
              <w:rPr>
                <w:i/>
                <w:iCs/>
              </w:rPr>
              <w:t>NZP-CSI-RS-</w:t>
            </w:r>
            <w:proofErr w:type="spellStart"/>
            <w:r w:rsidRPr="004718BD">
              <w:rPr>
                <w:i/>
                <w:iCs/>
              </w:rPr>
              <w:t>ResourceId</w:t>
            </w:r>
            <w:proofErr w:type="spellEnd"/>
            <w:r w:rsidRPr="00DF0E8A">
              <w:t>/</w:t>
            </w:r>
            <w:r w:rsidRPr="004718BD">
              <w:rPr>
                <w:i/>
                <w:iCs/>
              </w:rPr>
              <w:t xml:space="preserve">SSB-Index </w:t>
            </w:r>
            <w:r>
              <w:t xml:space="preserve">in </w:t>
            </w:r>
            <w:r w:rsidRPr="004718BD">
              <w:t>the resource set</w:t>
            </w:r>
            <w:r w:rsidRPr="004718BD">
              <w:rPr>
                <w:i/>
                <w:iCs/>
              </w:rPr>
              <w:t xml:space="preserve"> </w:t>
            </w:r>
            <w:r>
              <w:t>for Set A)</w:t>
            </w:r>
            <w:r w:rsidRPr="00DF0E8A">
              <w:t xml:space="preserve">, </w:t>
            </w:r>
            <w:r>
              <w:t>o</w:t>
            </w:r>
            <w:r w:rsidRPr="00DF0E8A">
              <w:t>ne associated ID is configured</w:t>
            </w:r>
            <w:r>
              <w:t>,</w:t>
            </w:r>
          </w:p>
          <w:p w14:paraId="395B966F" w14:textId="77777777" w:rsidR="00EB0BB0" w:rsidRPr="00DF0E8A" w:rsidRDefault="00EB0BB0" w:rsidP="000B7327">
            <w:pPr>
              <w:numPr>
                <w:ilvl w:val="2"/>
                <w:numId w:val="21"/>
              </w:numPr>
              <w:tabs>
                <w:tab w:val="left" w:pos="720"/>
                <w:tab w:val="left" w:pos="2160"/>
              </w:tabs>
              <w:autoSpaceDE/>
              <w:autoSpaceDN/>
              <w:adjustRightInd/>
              <w:snapToGrid/>
              <w:spacing w:after="0"/>
              <w:jc w:val="left"/>
              <w:textAlignment w:val="center"/>
            </w:pPr>
            <w:r>
              <w:t>Otherwise</w:t>
            </w:r>
            <w:r w:rsidRPr="00DF0E8A">
              <w:t xml:space="preserve">, </w:t>
            </w:r>
            <w:r>
              <w:t>one</w:t>
            </w:r>
            <w:r w:rsidRPr="00DF0E8A">
              <w:t xml:space="preserve"> associated ID</w:t>
            </w:r>
            <w:r>
              <w:t xml:space="preserve"> is configured</w:t>
            </w:r>
            <w:r w:rsidRPr="00DF0E8A">
              <w:t xml:space="preserve"> for Set A and </w:t>
            </w:r>
            <w:r>
              <w:t xml:space="preserve">another </w:t>
            </w:r>
            <w:r w:rsidRPr="00DF0E8A">
              <w:t xml:space="preserve">one </w:t>
            </w:r>
            <w:r>
              <w:t xml:space="preserve">associated ID is configured </w:t>
            </w:r>
            <w:r w:rsidRPr="00DF0E8A">
              <w:t>for Set B</w:t>
            </w:r>
          </w:p>
          <w:p w14:paraId="09A6E663" w14:textId="77777777" w:rsidR="00EB0BB0" w:rsidRPr="00CE42FF" w:rsidRDefault="00EB0BB0" w:rsidP="000B7327">
            <w:pPr>
              <w:pStyle w:val="Default"/>
              <w:numPr>
                <w:ilvl w:val="0"/>
                <w:numId w:val="21"/>
              </w:numPr>
              <w:spacing w:line="278" w:lineRule="auto"/>
              <w:rPr>
                <w:sz w:val="20"/>
                <w:szCs w:val="20"/>
              </w:rPr>
            </w:pPr>
            <w:r w:rsidRPr="00CE42FF">
              <w:rPr>
                <w:rFonts w:eastAsia="Malgun Gothic"/>
                <w:color w:val="auto"/>
                <w:sz w:val="20"/>
                <w:szCs w:val="20"/>
              </w:rPr>
              <w:t>FFS: whether/how to support</w:t>
            </w:r>
            <w:r w:rsidRPr="00CE42FF">
              <w:rPr>
                <w:sz w:val="20"/>
                <w:szCs w:val="20"/>
              </w:rPr>
              <w:t xml:space="preserve"> 'aperiodic' CSI RS</w:t>
            </w:r>
          </w:p>
          <w:p w14:paraId="2F90B4B3" w14:textId="6F58C6B6" w:rsidR="00EB0BB0" w:rsidRPr="00EB0BB0" w:rsidRDefault="00EB0BB0" w:rsidP="00EB0BB0">
            <w:pPr>
              <w:rPr>
                <w:bCs/>
                <w:lang w:eastAsia="zh-CN"/>
              </w:rPr>
            </w:pPr>
            <w:r>
              <w:rPr>
                <w:rFonts w:hint="eastAsia"/>
              </w:rPr>
              <w:t xml:space="preserve">Note: This is not related to whether/how to support delivery/transmission of the collected data for training for UE-sided model. </w:t>
            </w:r>
          </w:p>
        </w:tc>
      </w:tr>
    </w:tbl>
    <w:p w14:paraId="2061CBA4" w14:textId="1D780747" w:rsidR="00EB0BB0" w:rsidRDefault="00EB0BB0" w:rsidP="00FD11FF">
      <w:pPr>
        <w:overflowPunct w:val="0"/>
        <w:spacing w:before="120"/>
        <w:textAlignment w:val="baseline"/>
        <w:rPr>
          <w:bCs/>
          <w:lang w:eastAsia="zh-CN"/>
        </w:rPr>
      </w:pPr>
    </w:p>
    <w:p w14:paraId="20BBE305" w14:textId="3BA61D75" w:rsidR="00FB011C" w:rsidRDefault="00FB011C" w:rsidP="00C3656C">
      <w:pPr>
        <w:overflowPunct w:val="0"/>
        <w:spacing w:before="120"/>
        <w:textAlignment w:val="baseline"/>
        <w:rPr>
          <w:bCs/>
          <w:lang w:eastAsia="zh-CN"/>
        </w:rPr>
      </w:pPr>
      <w:r>
        <w:rPr>
          <w:bCs/>
          <w:lang w:eastAsia="zh-CN"/>
        </w:rPr>
        <w:t xml:space="preserve">RAN1 is </w:t>
      </w:r>
      <w:r w:rsidR="00785897">
        <w:rPr>
          <w:bCs/>
          <w:lang w:eastAsia="zh-CN"/>
        </w:rPr>
        <w:t xml:space="preserve">also </w:t>
      </w:r>
      <w:r>
        <w:rPr>
          <w:bCs/>
          <w:lang w:eastAsia="zh-CN"/>
        </w:rPr>
        <w:t>discussing UE feature list for R19 AI for PHY</w:t>
      </w:r>
      <w:r w:rsidR="00785897">
        <w:rPr>
          <w:bCs/>
          <w:lang w:eastAsia="zh-CN"/>
        </w:rPr>
        <w:t xml:space="preserve"> which will include</w:t>
      </w:r>
      <w:r>
        <w:rPr>
          <w:bCs/>
          <w:lang w:eastAsia="zh-CN"/>
        </w:rPr>
        <w:t xml:space="preserve"> UE capabilit</w:t>
      </w:r>
      <w:r w:rsidR="00785897">
        <w:rPr>
          <w:bCs/>
          <w:lang w:eastAsia="zh-CN"/>
        </w:rPr>
        <w:t>ies</w:t>
      </w:r>
      <w:r>
        <w:rPr>
          <w:bCs/>
          <w:lang w:eastAsia="zh-CN"/>
        </w:rPr>
        <w:t xml:space="preserve"> on data collection</w:t>
      </w:r>
      <w:r w:rsidR="00D236A8">
        <w:rPr>
          <w:bCs/>
          <w:lang w:eastAsia="zh-CN"/>
        </w:rPr>
        <w:t xml:space="preserve">. </w:t>
      </w:r>
      <w:r w:rsidR="00C3656C">
        <w:rPr>
          <w:bCs/>
          <w:lang w:eastAsia="zh-CN"/>
        </w:rPr>
        <w:t xml:space="preserve">In this case, we </w:t>
      </w:r>
      <w:r w:rsidR="00785897">
        <w:rPr>
          <w:bCs/>
          <w:lang w:eastAsia="zh-CN"/>
        </w:rPr>
        <w:t>believe</w:t>
      </w:r>
      <w:r w:rsidR="00C3656C">
        <w:rPr>
          <w:bCs/>
          <w:lang w:eastAsia="zh-CN"/>
        </w:rPr>
        <w:t xml:space="preserve"> UE </w:t>
      </w:r>
      <w:r w:rsidR="003D3D8F">
        <w:rPr>
          <w:bCs/>
          <w:lang w:eastAsia="zh-CN"/>
        </w:rPr>
        <w:t>capability</w:t>
      </w:r>
      <w:r w:rsidR="00C3656C">
        <w:rPr>
          <w:bCs/>
          <w:lang w:eastAsia="zh-CN"/>
        </w:rPr>
        <w:t xml:space="preserve"> reporting can </w:t>
      </w:r>
      <w:r w:rsidR="00785897">
        <w:rPr>
          <w:bCs/>
          <w:lang w:eastAsia="zh-CN"/>
        </w:rPr>
        <w:t>provide</w:t>
      </w:r>
      <w:r w:rsidR="00C3656C">
        <w:rPr>
          <w:bCs/>
          <w:lang w:eastAsia="zh-CN"/>
        </w:rPr>
        <w:t xml:space="preserve"> </w:t>
      </w:r>
      <w:r w:rsidR="00785897">
        <w:rPr>
          <w:bCs/>
          <w:lang w:eastAsia="zh-CN"/>
        </w:rPr>
        <w:t>detailed</w:t>
      </w:r>
      <w:r w:rsidR="00C3656C">
        <w:rPr>
          <w:bCs/>
          <w:lang w:eastAsia="zh-CN"/>
        </w:rPr>
        <w:t xml:space="preserve"> information</w:t>
      </w:r>
      <w:r w:rsidR="00785897">
        <w:rPr>
          <w:bCs/>
          <w:lang w:eastAsia="zh-CN"/>
        </w:rPr>
        <w:t xml:space="preserve"> on UE’s data collection capabilities.  Based on this detailed information</w:t>
      </w:r>
      <w:r w:rsidR="00C3656C">
        <w:rPr>
          <w:bCs/>
          <w:lang w:eastAsia="zh-CN"/>
        </w:rPr>
        <w:t xml:space="preserve"> the UE can just indicate a simple request to NW when needed. As a result, the NW can be able to make a decision</w:t>
      </w:r>
      <w:r w:rsidR="00785897">
        <w:rPr>
          <w:bCs/>
          <w:lang w:eastAsia="zh-CN"/>
        </w:rPr>
        <w:t xml:space="preserve"> based on the UE’s data collection capabilities</w:t>
      </w:r>
      <w:r w:rsidR="00C3656C">
        <w:rPr>
          <w:bCs/>
          <w:lang w:eastAsia="zh-CN"/>
        </w:rPr>
        <w:t xml:space="preserve"> and provide</w:t>
      </w:r>
      <w:r w:rsidR="00785897">
        <w:rPr>
          <w:bCs/>
          <w:lang w:eastAsia="zh-CN"/>
        </w:rPr>
        <w:t>s</w:t>
      </w:r>
      <w:r w:rsidR="00C3656C">
        <w:rPr>
          <w:bCs/>
          <w:lang w:eastAsia="zh-CN"/>
        </w:rPr>
        <w:t xml:space="preserve"> feedbacks to UE. If we allow the UE to indicate (</w:t>
      </w:r>
      <w:r w:rsidR="00C3656C" w:rsidRPr="00C3656C">
        <w:rPr>
          <w:bCs/>
          <w:lang w:eastAsia="zh-CN"/>
        </w:rPr>
        <w:t>suggested</w:t>
      </w:r>
      <w:r w:rsidR="00C3656C">
        <w:rPr>
          <w:bCs/>
          <w:lang w:eastAsia="zh-CN"/>
        </w:rPr>
        <w:t>)</w:t>
      </w:r>
      <w:r w:rsidR="00C3656C" w:rsidRPr="00C3656C">
        <w:rPr>
          <w:bCs/>
          <w:lang w:eastAsia="zh-CN"/>
        </w:rPr>
        <w:t xml:space="preserve"> data collection configuration</w:t>
      </w:r>
      <w:r w:rsidR="00C3656C">
        <w:rPr>
          <w:bCs/>
          <w:lang w:eastAsia="zh-CN"/>
        </w:rPr>
        <w:t>(s) to NW, there may be some issues:</w:t>
      </w:r>
    </w:p>
    <w:p w14:paraId="4408E0B0" w14:textId="5903E21A" w:rsidR="00C3656C" w:rsidRDefault="00C3656C" w:rsidP="00D778F0">
      <w:pPr>
        <w:overflowPunct w:val="0"/>
        <w:spacing w:before="120"/>
        <w:ind w:left="425"/>
        <w:textAlignment w:val="baseline"/>
        <w:rPr>
          <w:bCs/>
          <w:lang w:eastAsia="zh-CN"/>
        </w:rPr>
      </w:pPr>
      <w:r>
        <w:rPr>
          <w:rFonts w:hint="eastAsia"/>
          <w:bCs/>
          <w:lang w:eastAsia="zh-CN"/>
        </w:rPr>
        <w:t>(</w:t>
      </w:r>
      <w:r>
        <w:rPr>
          <w:bCs/>
          <w:lang w:eastAsia="zh-CN"/>
        </w:rPr>
        <w:t xml:space="preserve">1) </w:t>
      </w:r>
      <w:proofErr w:type="spellStart"/>
      <w:r>
        <w:rPr>
          <w:bCs/>
          <w:lang w:eastAsia="zh-CN"/>
        </w:rPr>
        <w:t>signalling</w:t>
      </w:r>
      <w:proofErr w:type="spellEnd"/>
      <w:r>
        <w:rPr>
          <w:bCs/>
          <w:lang w:eastAsia="zh-CN"/>
        </w:rPr>
        <w:t xml:space="preserve"> overhead in </w:t>
      </w:r>
      <w:proofErr w:type="spellStart"/>
      <w:r>
        <w:rPr>
          <w:bCs/>
          <w:lang w:eastAsia="zh-CN"/>
        </w:rPr>
        <w:t>Uu</w:t>
      </w:r>
      <w:proofErr w:type="spellEnd"/>
      <w:r>
        <w:rPr>
          <w:bCs/>
          <w:lang w:eastAsia="zh-CN"/>
        </w:rPr>
        <w:t xml:space="preserve"> interface</w:t>
      </w:r>
    </w:p>
    <w:p w14:paraId="0505E068" w14:textId="0E3CBACA" w:rsidR="00C3656C" w:rsidRDefault="00C3656C" w:rsidP="00D778F0">
      <w:pPr>
        <w:overflowPunct w:val="0"/>
        <w:spacing w:before="120"/>
        <w:ind w:left="425"/>
        <w:textAlignment w:val="baseline"/>
        <w:rPr>
          <w:bCs/>
          <w:lang w:eastAsia="zh-CN"/>
        </w:rPr>
      </w:pPr>
      <w:r>
        <w:rPr>
          <w:rFonts w:hint="eastAsia"/>
          <w:bCs/>
          <w:lang w:eastAsia="zh-CN"/>
        </w:rPr>
        <w:t>(</w:t>
      </w:r>
      <w:r>
        <w:rPr>
          <w:bCs/>
          <w:lang w:eastAsia="zh-CN"/>
        </w:rPr>
        <w:t>2) perhaps lots of specification impacts, and cross-WGs efforts may be needed</w:t>
      </w:r>
    </w:p>
    <w:p w14:paraId="4AD6889C" w14:textId="40FA5BFD" w:rsidR="0072737B" w:rsidRDefault="0072737B" w:rsidP="00D778F0">
      <w:pPr>
        <w:overflowPunct w:val="0"/>
        <w:spacing w:before="120"/>
        <w:ind w:left="425"/>
        <w:textAlignment w:val="baseline"/>
        <w:rPr>
          <w:bCs/>
          <w:lang w:eastAsia="zh-CN"/>
        </w:rPr>
      </w:pPr>
      <w:r>
        <w:rPr>
          <w:rFonts w:hint="eastAsia"/>
          <w:bCs/>
          <w:lang w:eastAsia="zh-CN"/>
        </w:rPr>
        <w:t>(</w:t>
      </w:r>
      <w:r>
        <w:rPr>
          <w:bCs/>
          <w:lang w:eastAsia="zh-CN"/>
        </w:rPr>
        <w:t xml:space="preserve">3) </w:t>
      </w:r>
      <w:r w:rsidR="00B35B44">
        <w:rPr>
          <w:bCs/>
          <w:lang w:eastAsia="zh-CN"/>
        </w:rPr>
        <w:t>it may lead to ping-pong between UE and NW, e.g. the UE may send quite a lot of data collection configurations to NW, but NW may reject all or most of them, and later the UE may request again</w:t>
      </w:r>
    </w:p>
    <w:p w14:paraId="69A5FB51" w14:textId="143CB10B" w:rsidR="00917B33" w:rsidRPr="00917B33" w:rsidRDefault="00917B33" w:rsidP="00FD11FF">
      <w:pPr>
        <w:overflowPunct w:val="0"/>
        <w:spacing w:before="120"/>
        <w:textAlignment w:val="baseline"/>
        <w:rPr>
          <w:bCs/>
          <w:lang w:eastAsia="zh-CN"/>
        </w:rPr>
      </w:pPr>
      <w:r w:rsidRPr="00480F41">
        <w:rPr>
          <w:rFonts w:hint="eastAsia"/>
          <w:b/>
          <w:bCs/>
          <w:lang w:eastAsia="zh-CN"/>
        </w:rPr>
        <w:t>P</w:t>
      </w:r>
      <w:r w:rsidRPr="00480F41">
        <w:rPr>
          <w:b/>
          <w:bCs/>
          <w:lang w:eastAsia="zh-CN"/>
        </w:rPr>
        <w:t xml:space="preserve">roposal </w:t>
      </w:r>
      <w:r w:rsidR="00B70C33">
        <w:rPr>
          <w:b/>
          <w:bCs/>
          <w:lang w:eastAsia="zh-CN"/>
        </w:rPr>
        <w:t>15</w:t>
      </w:r>
      <w:r w:rsidRPr="00480F41">
        <w:rPr>
          <w:b/>
          <w:bCs/>
          <w:lang w:eastAsia="zh-CN"/>
        </w:rPr>
        <w:t xml:space="preserve">:  </w:t>
      </w:r>
      <w:r>
        <w:rPr>
          <w:b/>
          <w:bCs/>
          <w:lang w:eastAsia="zh-CN"/>
        </w:rPr>
        <w:t>RAN2 to agree that the UE just indicates a simple request to NW if it needs data collection configurations, and UE capability reporting is left to RAN1</w:t>
      </w:r>
      <w:r w:rsidRPr="00480F41">
        <w:rPr>
          <w:b/>
          <w:bCs/>
          <w:lang w:eastAsia="zh-CN"/>
        </w:rPr>
        <w:t>.</w:t>
      </w:r>
    </w:p>
    <w:p w14:paraId="7D63EA54" w14:textId="77777777" w:rsidR="00242643" w:rsidRDefault="00242643" w:rsidP="00FD11FF">
      <w:pPr>
        <w:overflowPunct w:val="0"/>
        <w:spacing w:before="120"/>
        <w:textAlignment w:val="baseline"/>
        <w:rPr>
          <w:bCs/>
          <w:lang w:eastAsia="zh-CN"/>
        </w:rPr>
      </w:pPr>
    </w:p>
    <w:p w14:paraId="4B3F344D" w14:textId="77AF5C62" w:rsidR="003A080D" w:rsidRDefault="003A080D" w:rsidP="003A080D">
      <w:pPr>
        <w:pStyle w:val="CommentText"/>
      </w:pPr>
      <w:r w:rsidRPr="006950CD">
        <w:rPr>
          <w:lang w:eastAsia="zh-CN"/>
        </w:rPr>
        <w:t xml:space="preserve">In the </w:t>
      </w:r>
      <w:r w:rsidR="00FB011C">
        <w:rPr>
          <w:lang w:eastAsia="zh-CN"/>
        </w:rPr>
        <w:t>previous RAN2 meetings</w:t>
      </w:r>
      <w:r w:rsidRPr="006950CD">
        <w:rPr>
          <w:lang w:eastAsia="zh-CN"/>
        </w:rPr>
        <w:t>, RAN2 agreed that</w:t>
      </w:r>
      <w:r>
        <w:rPr>
          <w:b/>
          <w:lang w:eastAsia="zh-CN"/>
        </w:rPr>
        <w:t xml:space="preserve"> </w:t>
      </w:r>
      <w:r>
        <w:t xml:space="preserve">the network can configure whether UE is allowed to initiate requests for data collection. The </w:t>
      </w:r>
      <w:proofErr w:type="spellStart"/>
      <w:r>
        <w:t>gNB</w:t>
      </w:r>
      <w:proofErr w:type="spellEnd"/>
      <w:r>
        <w:t xml:space="preserve"> may select the use cases that the UE can request. For example, </w:t>
      </w:r>
      <w:proofErr w:type="spellStart"/>
      <w:r>
        <w:t>gNB</w:t>
      </w:r>
      <w:proofErr w:type="spellEnd"/>
      <w:r>
        <w:t xml:space="preserve"> can select the UE to request data collection configuration for BM-Case 1 but not BM-Case 2. We think that such selection is useful as the network can use it to control the UE request (FFS on whether such selection is sent in dedicated UE signaling or in SIB).</w:t>
      </w:r>
    </w:p>
    <w:p w14:paraId="52C641D1" w14:textId="11A588C4" w:rsidR="003A080D" w:rsidRPr="005D009C" w:rsidRDefault="003A080D" w:rsidP="003A080D">
      <w:pPr>
        <w:pStyle w:val="CommentText"/>
        <w:rPr>
          <w:b/>
        </w:rPr>
      </w:pPr>
      <w:r w:rsidRPr="005D009C">
        <w:rPr>
          <w:b/>
        </w:rPr>
        <w:t xml:space="preserve">Observation </w:t>
      </w:r>
      <w:r w:rsidR="00B70C33">
        <w:rPr>
          <w:b/>
        </w:rPr>
        <w:t>10</w:t>
      </w:r>
      <w:r w:rsidRPr="005D009C">
        <w:rPr>
          <w:b/>
        </w:rPr>
        <w:t xml:space="preserve">: It is useful for the network to </w:t>
      </w:r>
      <w:r>
        <w:rPr>
          <w:b/>
        </w:rPr>
        <w:t>select</w:t>
      </w:r>
      <w:r w:rsidRPr="005D009C">
        <w:rPr>
          <w:b/>
        </w:rPr>
        <w:t xml:space="preserve"> certain use cases where the UE can request for data collection.</w:t>
      </w:r>
    </w:p>
    <w:p w14:paraId="1AD7D295" w14:textId="539EA16F" w:rsidR="003A080D" w:rsidRPr="004D2D31" w:rsidRDefault="003A080D" w:rsidP="003A080D">
      <w:pPr>
        <w:rPr>
          <w:lang w:eastAsia="zh-CN"/>
        </w:rPr>
      </w:pPr>
      <w:r w:rsidRPr="005D009C">
        <w:rPr>
          <w:b/>
        </w:rPr>
        <w:t xml:space="preserve">Proposal </w:t>
      </w:r>
      <w:r w:rsidR="00B70C33">
        <w:rPr>
          <w:b/>
        </w:rPr>
        <w:t>16</w:t>
      </w:r>
      <w:r w:rsidRPr="005D009C">
        <w:rPr>
          <w:b/>
        </w:rPr>
        <w:t>: Network can configure whether the UE is allowed to initiate requests for data collection for certain use cases (e.g. BM-Case 1 and/or BM-Case 2 etc.)</w:t>
      </w:r>
    </w:p>
    <w:p w14:paraId="57BEBC00" w14:textId="1941EA29" w:rsidR="003A080D" w:rsidRDefault="003A080D" w:rsidP="00FD11FF">
      <w:pPr>
        <w:overflowPunct w:val="0"/>
        <w:spacing w:before="120"/>
        <w:textAlignment w:val="baseline"/>
        <w:rPr>
          <w:bCs/>
          <w:lang w:eastAsia="zh-CN"/>
        </w:rPr>
      </w:pPr>
    </w:p>
    <w:p w14:paraId="53664A96" w14:textId="6035784D" w:rsidR="0043116F" w:rsidRDefault="0043116F" w:rsidP="0043116F">
      <w:pPr>
        <w:pStyle w:val="Heading3"/>
        <w:rPr>
          <w:rFonts w:ascii="Arial" w:eastAsia="Times New Roman" w:hAnsi="Arial"/>
          <w:b w:val="0"/>
          <w:bCs/>
          <w:sz w:val="28"/>
          <w:szCs w:val="20"/>
          <w:lang w:eastAsia="en-GB"/>
        </w:rPr>
      </w:pPr>
      <w:r>
        <w:rPr>
          <w:rFonts w:ascii="Arial" w:eastAsia="Times New Roman" w:hAnsi="Arial"/>
          <w:b w:val="0"/>
          <w:bCs/>
          <w:sz w:val="28"/>
          <w:szCs w:val="20"/>
          <w:lang w:eastAsia="en-GB"/>
        </w:rPr>
        <w:t>Discussion on t</w:t>
      </w:r>
      <w:r w:rsidRPr="0043116F">
        <w:rPr>
          <w:rFonts w:ascii="Arial" w:eastAsia="Times New Roman" w:hAnsi="Arial"/>
          <w:b w:val="0"/>
          <w:bCs/>
          <w:sz w:val="28"/>
          <w:szCs w:val="20"/>
          <w:lang w:eastAsia="en-GB"/>
        </w:rPr>
        <w:t>he scalability aspects of CP</w:t>
      </w:r>
      <w:r w:rsidR="00480A81">
        <w:rPr>
          <w:rFonts w:ascii="Arial" w:eastAsia="Times New Roman" w:hAnsi="Arial"/>
          <w:b w:val="0"/>
          <w:bCs/>
          <w:sz w:val="28"/>
          <w:szCs w:val="20"/>
          <w:lang w:eastAsia="en-GB"/>
        </w:rPr>
        <w:t xml:space="preserve"> options for data transfer</w:t>
      </w:r>
    </w:p>
    <w:p w14:paraId="1D4D2C3D" w14:textId="154F7AD3" w:rsidR="00480A81" w:rsidRDefault="00480A81" w:rsidP="009625B6">
      <w:pPr>
        <w:overflowPunct w:val="0"/>
        <w:spacing w:before="120"/>
        <w:textAlignment w:val="baseline"/>
        <w:rPr>
          <w:lang w:eastAsia="zh-CN"/>
        </w:rPr>
      </w:pPr>
      <w:r>
        <w:rPr>
          <w:lang w:eastAsia="zh-CN"/>
        </w:rPr>
        <w:t>In [</w:t>
      </w:r>
      <w:r w:rsidR="007F7C33">
        <w:rPr>
          <w:lang w:eastAsia="zh-CN"/>
        </w:rPr>
        <w:t>5</w:t>
      </w:r>
      <w:r>
        <w:rPr>
          <w:lang w:eastAsia="zh-CN"/>
        </w:rPr>
        <w:t>], we analyze Option 2 (via CN) and Option 3 (via OAM) for data transfer over CP and UP.</w:t>
      </w:r>
    </w:p>
    <w:p w14:paraId="2C5A4857" w14:textId="7E54FBCF" w:rsidR="009625B6" w:rsidRDefault="009625B6" w:rsidP="009625B6">
      <w:pPr>
        <w:overflowPunct w:val="0"/>
        <w:spacing w:before="120"/>
        <w:textAlignment w:val="baseline"/>
        <w:rPr>
          <w:lang w:eastAsia="zh-CN"/>
        </w:rPr>
      </w:pPr>
      <w:r>
        <w:rPr>
          <w:rFonts w:hint="eastAsia"/>
          <w:lang w:eastAsia="zh-CN"/>
        </w:rPr>
        <w:t>F</w:t>
      </w:r>
      <w:r>
        <w:rPr>
          <w:lang w:eastAsia="zh-CN"/>
        </w:rPr>
        <w:t xml:space="preserve">or CP options, there are Option 2-CP (via NAS </w:t>
      </w:r>
      <w:proofErr w:type="spellStart"/>
      <w:r>
        <w:rPr>
          <w:lang w:eastAsia="zh-CN"/>
        </w:rPr>
        <w:t>signalling</w:t>
      </w:r>
      <w:proofErr w:type="spellEnd"/>
      <w:r>
        <w:rPr>
          <w:lang w:eastAsia="zh-CN"/>
        </w:rPr>
        <w:t>) and Option 3</w:t>
      </w:r>
      <w:r>
        <w:rPr>
          <w:rFonts w:hint="eastAsia"/>
          <w:lang w:eastAsia="zh-CN"/>
        </w:rPr>
        <w:t>-CP</w:t>
      </w:r>
      <w:r>
        <w:rPr>
          <w:lang w:eastAsia="zh-CN"/>
        </w:rPr>
        <w:t xml:space="preserve"> (via RRC </w:t>
      </w:r>
      <w:proofErr w:type="spellStart"/>
      <w:r>
        <w:rPr>
          <w:lang w:eastAsia="zh-CN"/>
        </w:rPr>
        <w:t>signalling</w:t>
      </w:r>
      <w:proofErr w:type="spellEnd"/>
      <w:r>
        <w:rPr>
          <w:lang w:eastAsia="zh-CN"/>
        </w:rPr>
        <w:t>).</w:t>
      </w:r>
    </w:p>
    <w:p w14:paraId="1E95F02C" w14:textId="77777777" w:rsidR="009625B6" w:rsidRDefault="009625B6" w:rsidP="009625B6">
      <w:pPr>
        <w:overflowPunct w:val="0"/>
        <w:spacing w:before="120"/>
        <w:textAlignment w:val="baseline"/>
        <w:rPr>
          <w:lang w:eastAsia="zh-CN"/>
        </w:rPr>
      </w:pPr>
      <w:r>
        <w:rPr>
          <w:rFonts w:hint="eastAsia"/>
          <w:lang w:eastAsia="zh-CN"/>
        </w:rPr>
        <w:t>T</w:t>
      </w:r>
      <w:r>
        <w:rPr>
          <w:lang w:eastAsia="zh-CN"/>
        </w:rPr>
        <w:t>ake Option 3-CP for example, firstly, we think all data contents should be standardized and RAN1 should decide on the contents. Secondly, the main concern is about how to transfer large training data from UE to NW via CP options. Our views are as below:</w:t>
      </w:r>
    </w:p>
    <w:p w14:paraId="792B9528" w14:textId="77777777" w:rsidR="009625B6" w:rsidRDefault="009625B6" w:rsidP="000B7327">
      <w:pPr>
        <w:pStyle w:val="ListParagraph"/>
        <w:numPr>
          <w:ilvl w:val="0"/>
          <w:numId w:val="20"/>
        </w:numPr>
        <w:overflowPunct w:val="0"/>
        <w:spacing w:before="120"/>
        <w:ind w:firstLineChars="0"/>
        <w:textAlignment w:val="baseline"/>
        <w:rPr>
          <w:lang w:eastAsia="zh-CN"/>
        </w:rPr>
      </w:pPr>
      <w:r>
        <w:rPr>
          <w:lang w:eastAsia="zh-CN"/>
        </w:rPr>
        <w:t>As RAN1 mentioned, the transmission latency is relaxed</w:t>
      </w:r>
    </w:p>
    <w:p w14:paraId="1806232F" w14:textId="77777777" w:rsidR="009625B6" w:rsidRDefault="009625B6" w:rsidP="000B7327">
      <w:pPr>
        <w:pStyle w:val="ListParagraph"/>
        <w:numPr>
          <w:ilvl w:val="0"/>
          <w:numId w:val="20"/>
        </w:numPr>
        <w:overflowPunct w:val="0"/>
        <w:spacing w:before="120"/>
        <w:ind w:firstLineChars="0"/>
        <w:textAlignment w:val="baseline"/>
        <w:rPr>
          <w:lang w:eastAsia="zh-CN"/>
        </w:rPr>
      </w:pPr>
      <w:r>
        <w:rPr>
          <w:lang w:eastAsia="zh-CN"/>
        </w:rPr>
        <w:lastRenderedPageBreak/>
        <w:t xml:space="preserve">Option 3-CP is similar to NW-sided data collection. For NW-sided data collection, RAN2 has some progress, and generally the UE can collect data based on network configuration, and then NW can use </w:t>
      </w:r>
      <w:proofErr w:type="spellStart"/>
      <w:r>
        <w:rPr>
          <w:lang w:eastAsia="zh-CN"/>
        </w:rPr>
        <w:t>UEInformationRequest</w:t>
      </w:r>
      <w:proofErr w:type="spellEnd"/>
      <w:r>
        <w:rPr>
          <w:lang w:eastAsia="zh-CN"/>
        </w:rPr>
        <w:t>/Response to request the UE to transfer the data. In addition, the UE may send some assistance information to NW to help NW decision. In general, we think NW-sided data collection method is flexible enough, and it balances the impact on UE side and data transmission efficiency</w:t>
      </w:r>
    </w:p>
    <w:p w14:paraId="3E807B18" w14:textId="77777777" w:rsidR="009625B6" w:rsidRDefault="009625B6" w:rsidP="009625B6">
      <w:pPr>
        <w:overflowPunct w:val="0"/>
        <w:spacing w:before="120"/>
        <w:textAlignment w:val="baseline"/>
        <w:rPr>
          <w:lang w:eastAsia="zh-CN"/>
        </w:rPr>
      </w:pPr>
    </w:p>
    <w:p w14:paraId="61FF2A53" w14:textId="77777777" w:rsidR="009625B6" w:rsidRDefault="009625B6" w:rsidP="009625B6">
      <w:pPr>
        <w:overflowPunct w:val="0"/>
        <w:spacing w:before="120"/>
        <w:textAlignment w:val="baseline"/>
        <w:rPr>
          <w:lang w:eastAsia="zh-CN"/>
        </w:rPr>
      </w:pPr>
      <w:r>
        <w:rPr>
          <w:lang w:eastAsia="zh-CN"/>
        </w:rPr>
        <w:t>For Option 2-CP, there is similar analysis as Option 3-CP, and thus Option 2-CP can balance the impact on UE side and data transmission efficiency.</w:t>
      </w:r>
    </w:p>
    <w:p w14:paraId="15078D7E" w14:textId="26408811" w:rsidR="009625B6" w:rsidRDefault="009625B6" w:rsidP="009625B6">
      <w:pPr>
        <w:overflowPunct w:val="0"/>
        <w:spacing w:before="120"/>
        <w:textAlignment w:val="baseline"/>
        <w:rPr>
          <w:b/>
          <w:lang w:eastAsia="zh-CN"/>
        </w:rPr>
      </w:pPr>
      <w:r>
        <w:rPr>
          <w:b/>
          <w:lang w:eastAsia="zh-CN"/>
        </w:rPr>
        <w:t xml:space="preserve">Proposal </w:t>
      </w:r>
      <w:r w:rsidR="00B70C33">
        <w:rPr>
          <w:b/>
          <w:lang w:eastAsia="zh-CN"/>
        </w:rPr>
        <w:t>17</w:t>
      </w:r>
      <w:r w:rsidRPr="002B11D4">
        <w:rPr>
          <w:b/>
          <w:lang w:eastAsia="zh-CN"/>
        </w:rPr>
        <w:t xml:space="preserve">: </w:t>
      </w:r>
      <w:r>
        <w:rPr>
          <w:b/>
          <w:lang w:eastAsia="zh-CN"/>
        </w:rPr>
        <w:t>No</w:t>
      </w:r>
      <w:r w:rsidRPr="00295752">
        <w:rPr>
          <w:b/>
          <w:lang w:eastAsia="zh-CN"/>
        </w:rPr>
        <w:t xml:space="preserve"> scalability issues</w:t>
      </w:r>
      <w:r>
        <w:rPr>
          <w:b/>
          <w:lang w:eastAsia="zh-CN"/>
        </w:rPr>
        <w:t xml:space="preserve"> are observed for Option 2-CP and Option 3-CP</w:t>
      </w:r>
      <w:r w:rsidRPr="00295752">
        <w:rPr>
          <w:b/>
          <w:lang w:eastAsia="zh-CN"/>
        </w:rPr>
        <w:t>.</w:t>
      </w:r>
    </w:p>
    <w:p w14:paraId="63F86805" w14:textId="4BBB7AFB" w:rsidR="0043116F" w:rsidRDefault="0043116F" w:rsidP="00FD11FF">
      <w:pPr>
        <w:overflowPunct w:val="0"/>
        <w:spacing w:before="120"/>
        <w:textAlignment w:val="baseline"/>
        <w:rPr>
          <w:bCs/>
          <w:lang w:eastAsia="zh-CN"/>
        </w:rPr>
      </w:pPr>
    </w:p>
    <w:p w14:paraId="605D10D3" w14:textId="69B70339" w:rsidR="0043116F" w:rsidRDefault="0043116F" w:rsidP="0043116F">
      <w:pPr>
        <w:pStyle w:val="Heading3"/>
        <w:rPr>
          <w:rFonts w:ascii="Arial" w:eastAsia="Times New Roman" w:hAnsi="Arial"/>
          <w:b w:val="0"/>
          <w:bCs/>
          <w:sz w:val="28"/>
          <w:szCs w:val="20"/>
          <w:lang w:eastAsia="en-GB"/>
        </w:rPr>
      </w:pPr>
      <w:r>
        <w:rPr>
          <w:rFonts w:ascii="Arial" w:eastAsia="Times New Roman" w:hAnsi="Arial"/>
          <w:b w:val="0"/>
          <w:bCs/>
          <w:sz w:val="28"/>
          <w:szCs w:val="20"/>
          <w:lang w:eastAsia="en-GB"/>
        </w:rPr>
        <w:t xml:space="preserve">Discussion on the SA5 LS </w:t>
      </w:r>
      <w:r w:rsidRPr="0043116F">
        <w:rPr>
          <w:rFonts w:ascii="Arial" w:eastAsia="Times New Roman" w:hAnsi="Arial"/>
          <w:b w:val="0"/>
          <w:bCs/>
          <w:sz w:val="28"/>
          <w:szCs w:val="20"/>
          <w:lang w:eastAsia="en-GB"/>
        </w:rPr>
        <w:t>S5-250828</w:t>
      </w:r>
      <w:r>
        <w:rPr>
          <w:rFonts w:ascii="Arial" w:eastAsia="Times New Roman" w:hAnsi="Arial"/>
          <w:b w:val="0"/>
          <w:bCs/>
          <w:sz w:val="28"/>
          <w:szCs w:val="20"/>
          <w:lang w:eastAsia="en-GB"/>
        </w:rPr>
        <w:t xml:space="preserve"> and draft reply LS</w:t>
      </w:r>
    </w:p>
    <w:p w14:paraId="03C45A00" w14:textId="7178E8CF" w:rsidR="00077319" w:rsidRDefault="00077319" w:rsidP="00FD11FF">
      <w:pPr>
        <w:overflowPunct w:val="0"/>
        <w:spacing w:before="120"/>
        <w:textAlignment w:val="baseline"/>
        <w:rPr>
          <w:bCs/>
          <w:lang w:eastAsia="zh-CN"/>
        </w:rPr>
      </w:pPr>
      <w:r w:rsidRPr="00077319">
        <w:rPr>
          <w:rFonts w:hint="eastAsia"/>
          <w:bCs/>
          <w:lang w:eastAsia="zh-CN"/>
        </w:rPr>
        <w:t>I</w:t>
      </w:r>
      <w:r w:rsidRPr="00077319">
        <w:rPr>
          <w:bCs/>
          <w:lang w:eastAsia="zh-CN"/>
        </w:rPr>
        <w:t xml:space="preserve">n </w:t>
      </w:r>
      <w:r>
        <w:rPr>
          <w:bCs/>
          <w:lang w:eastAsia="zh-CN"/>
        </w:rPr>
        <w:t xml:space="preserve">[4], SA5 would like RAN2 to </w:t>
      </w:r>
      <w:r w:rsidR="00BD33CA">
        <w:rPr>
          <w:bCs/>
          <w:lang w:eastAsia="zh-CN"/>
        </w:rPr>
        <w:t xml:space="preserve">confirm </w:t>
      </w:r>
      <w:r w:rsidR="00220B49" w:rsidRPr="00220B49">
        <w:rPr>
          <w:bCs/>
          <w:lang w:eastAsia="zh-CN"/>
        </w:rPr>
        <w:t>if</w:t>
      </w:r>
      <w:r w:rsidR="00220B49">
        <w:rPr>
          <w:bCs/>
          <w:lang w:eastAsia="zh-CN"/>
        </w:rPr>
        <w:t xml:space="preserve"> the following</w:t>
      </w:r>
      <w:r w:rsidR="00220B49" w:rsidRPr="00220B49">
        <w:rPr>
          <w:bCs/>
          <w:lang w:eastAsia="zh-CN"/>
        </w:rPr>
        <w:t xml:space="preserve"> SA5 assumption</w:t>
      </w:r>
      <w:r w:rsidR="00D946B0">
        <w:rPr>
          <w:bCs/>
          <w:lang w:eastAsia="zh-CN"/>
        </w:rPr>
        <w:t>s are</w:t>
      </w:r>
      <w:r w:rsidR="00220B49" w:rsidRPr="00220B49">
        <w:rPr>
          <w:bCs/>
          <w:lang w:eastAsia="zh-CN"/>
        </w:rPr>
        <w:t xml:space="preserve"> correct</w:t>
      </w:r>
      <w:r w:rsidR="00AF2185">
        <w:rPr>
          <w:bCs/>
          <w:lang w:eastAsia="zh-CN"/>
        </w:rPr>
        <w:t xml:space="preserve"> and provide feedbacks if any</w:t>
      </w:r>
      <w:r w:rsidR="007F7C33">
        <w:rPr>
          <w:bCs/>
          <w:lang w:eastAsia="zh-CN"/>
        </w:rPr>
        <w:t xml:space="preserve"> on the following for data transfer</w:t>
      </w:r>
      <w:r w:rsidR="00220B49" w:rsidRPr="00220B49">
        <w:rPr>
          <w:bCs/>
          <w:lang w:eastAsia="zh-CN"/>
        </w:rPr>
        <w:t>.</w:t>
      </w:r>
    </w:p>
    <w:tbl>
      <w:tblPr>
        <w:tblStyle w:val="TableGrid"/>
        <w:tblW w:w="0" w:type="auto"/>
        <w:tblLook w:val="04A0" w:firstRow="1" w:lastRow="0" w:firstColumn="1" w:lastColumn="0" w:noHBand="0" w:noVBand="1"/>
      </w:tblPr>
      <w:tblGrid>
        <w:gridCol w:w="9307"/>
      </w:tblGrid>
      <w:tr w:rsidR="00077319" w14:paraId="05E1FE69" w14:textId="77777777" w:rsidTr="00077319">
        <w:tc>
          <w:tcPr>
            <w:tcW w:w="9307" w:type="dxa"/>
          </w:tcPr>
          <w:p w14:paraId="06B69491" w14:textId="77777777" w:rsidR="00F72D30" w:rsidRDefault="00F72D30" w:rsidP="00F72D30">
            <w:r>
              <w:t>SA5 has made the following analysis about the termination points of the UP tunnel for this solution:</w:t>
            </w:r>
          </w:p>
          <w:p w14:paraId="256E250B" w14:textId="77777777" w:rsidR="00F72D30" w:rsidRDefault="00F72D30" w:rsidP="00F72D30">
            <w:pPr>
              <w:ind w:left="270" w:hanging="270"/>
            </w:pPr>
            <w:r>
              <w:t>1.</w:t>
            </w:r>
            <w:r>
              <w:tab/>
              <w:t>If the UP tunnel is between UE and Server, SA5 does not see any difference between solution 3 and solution 1a);</w:t>
            </w:r>
          </w:p>
          <w:p w14:paraId="0D8FCA7A" w14:textId="77777777" w:rsidR="00F72D30" w:rsidRDefault="00F72D30" w:rsidP="00F72D30">
            <w:pPr>
              <w:ind w:left="270" w:hanging="270"/>
            </w:pPr>
            <w:r>
              <w:t xml:space="preserve">2. </w:t>
            </w:r>
            <w:r>
              <w:tab/>
              <w:t>If the UP tunnel is between UE and 5GC, SA5 does not see any difference between solution 3 and solution 2.</w:t>
            </w:r>
          </w:p>
          <w:p w14:paraId="605755A1" w14:textId="77777777" w:rsidR="00F72D30" w:rsidRDefault="00F72D30" w:rsidP="00F72D30">
            <w:r>
              <w:t xml:space="preserve">SA5 assumes that the UP tunnel associated with data transfer is between UE and </w:t>
            </w:r>
            <w:proofErr w:type="spellStart"/>
            <w:r>
              <w:t>gNB</w:t>
            </w:r>
            <w:proofErr w:type="spellEnd"/>
            <w:r>
              <w:t xml:space="preserve"> for the solution 3.</w:t>
            </w:r>
          </w:p>
          <w:p w14:paraId="4BC5FF5A" w14:textId="08298A29" w:rsidR="00F72D30" w:rsidRPr="00F72D30" w:rsidRDefault="00F72D30" w:rsidP="00F72D30">
            <w:pPr>
              <w:rPr>
                <w:bCs/>
                <w:lang w:eastAsia="zh-CN"/>
              </w:rPr>
            </w:pPr>
            <w:r>
              <w:t xml:space="preserve">SA5 would like to get confirmation of this assumption from TSG RAN and RAN2, as well as RAN’s perspective on the </w:t>
            </w:r>
            <w:proofErr w:type="gramStart"/>
            <w:r>
              <w:t>UP tunnel</w:t>
            </w:r>
            <w:proofErr w:type="gramEnd"/>
            <w:r>
              <w:t xml:space="preserve"> termination points.</w:t>
            </w:r>
          </w:p>
        </w:tc>
      </w:tr>
    </w:tbl>
    <w:p w14:paraId="2A033AA0" w14:textId="4B382889" w:rsidR="00077319" w:rsidRDefault="00077319" w:rsidP="00FD11FF">
      <w:pPr>
        <w:overflowPunct w:val="0"/>
        <w:spacing w:before="120"/>
        <w:textAlignment w:val="baseline"/>
        <w:rPr>
          <w:bCs/>
          <w:lang w:eastAsia="zh-CN"/>
        </w:rPr>
      </w:pPr>
    </w:p>
    <w:p w14:paraId="114787F2" w14:textId="70B1E01D" w:rsidR="00FF093C" w:rsidRDefault="009F1EB4" w:rsidP="00FD11FF">
      <w:pPr>
        <w:overflowPunct w:val="0"/>
        <w:spacing w:before="120"/>
        <w:textAlignment w:val="baseline"/>
        <w:rPr>
          <w:bCs/>
          <w:lang w:val="en-GB" w:eastAsia="zh-CN"/>
        </w:rPr>
      </w:pPr>
      <w:r>
        <w:rPr>
          <w:rFonts w:hint="eastAsia"/>
          <w:bCs/>
          <w:lang w:eastAsia="zh-CN"/>
        </w:rPr>
        <w:t>F</w:t>
      </w:r>
      <w:r>
        <w:rPr>
          <w:bCs/>
          <w:lang w:eastAsia="zh-CN"/>
        </w:rPr>
        <w:t xml:space="preserve">or the bullet 1 and 2, we see no problems. For the UP tunnel between UE and </w:t>
      </w:r>
      <w:proofErr w:type="spellStart"/>
      <w:r>
        <w:rPr>
          <w:bCs/>
          <w:lang w:eastAsia="zh-CN"/>
        </w:rPr>
        <w:t>gNB</w:t>
      </w:r>
      <w:proofErr w:type="spellEnd"/>
      <w:r w:rsidR="00A86A75">
        <w:rPr>
          <w:bCs/>
          <w:lang w:eastAsia="zh-CN"/>
        </w:rPr>
        <w:t xml:space="preserve">, </w:t>
      </w:r>
      <w:r w:rsidR="00026F70">
        <w:rPr>
          <w:bCs/>
          <w:lang w:eastAsia="zh-CN"/>
        </w:rPr>
        <w:t xml:space="preserve">we </w:t>
      </w:r>
      <w:r w:rsidR="003D3D8F">
        <w:rPr>
          <w:bCs/>
          <w:lang w:eastAsia="zh-CN"/>
        </w:rPr>
        <w:t>observe</w:t>
      </w:r>
      <w:r w:rsidR="00026F70">
        <w:rPr>
          <w:bCs/>
          <w:lang w:eastAsia="zh-CN"/>
        </w:rPr>
        <w:t xml:space="preserve"> that there is similar discussion for two-sided model in RAN2</w:t>
      </w:r>
      <w:r w:rsidR="00FA271B">
        <w:rPr>
          <w:bCs/>
          <w:lang w:eastAsia="zh-CN"/>
        </w:rPr>
        <w:t xml:space="preserve"> [5], i.e. solution 1b (i.e. </w:t>
      </w:r>
      <w:proofErr w:type="spellStart"/>
      <w:r w:rsidR="00FA271B">
        <w:rPr>
          <w:bCs/>
          <w:lang w:eastAsia="zh-CN"/>
        </w:rPr>
        <w:t>gNB</w:t>
      </w:r>
      <w:proofErr w:type="spellEnd"/>
      <w:r w:rsidR="00FA271B">
        <w:rPr>
          <w:bCs/>
          <w:lang w:eastAsia="zh-CN"/>
        </w:rPr>
        <w:t xml:space="preserve"> -&gt; UE via UP). </w:t>
      </w:r>
      <w:r w:rsidR="00FF093C">
        <w:rPr>
          <w:bCs/>
          <w:lang w:val="en-GB" w:eastAsia="zh-CN"/>
        </w:rPr>
        <w:t>For solution 1b for two-sided model, the summary is as below</w:t>
      </w:r>
      <w:r w:rsidR="00AC60E8">
        <w:rPr>
          <w:bCs/>
          <w:lang w:val="en-GB" w:eastAsia="zh-CN"/>
        </w:rPr>
        <w:t xml:space="preserve"> [5]</w:t>
      </w:r>
      <w:r w:rsidR="00FF093C">
        <w:rPr>
          <w:bCs/>
          <w:lang w:val="en-GB" w:eastAsia="zh-CN"/>
        </w:rPr>
        <w:t>:</w:t>
      </w:r>
    </w:p>
    <w:p w14:paraId="2E3DA596" w14:textId="6F43790A" w:rsidR="00026F70" w:rsidRDefault="00BA516A" w:rsidP="007F7C33">
      <w:pPr>
        <w:overflowPunct w:val="0"/>
        <w:spacing w:before="120"/>
        <w:ind w:left="425"/>
        <w:textAlignment w:val="baseline"/>
        <w:rPr>
          <w:bCs/>
          <w:lang w:val="en-GB" w:eastAsia="zh-CN"/>
        </w:rPr>
      </w:pPr>
      <w:r>
        <w:rPr>
          <w:bCs/>
          <w:lang w:val="en-GB" w:eastAsia="zh-CN"/>
        </w:rPr>
        <w:t>I</w:t>
      </w:r>
      <w:r w:rsidR="00FF093C" w:rsidRPr="00FF093C">
        <w:rPr>
          <w:bCs/>
          <w:lang w:val="en-GB" w:eastAsia="zh-CN"/>
        </w:rPr>
        <w:t xml:space="preserve">t is observed that whether PDU session can be terminated at </w:t>
      </w:r>
      <w:proofErr w:type="spellStart"/>
      <w:r w:rsidR="00FF093C" w:rsidRPr="00FF093C">
        <w:rPr>
          <w:bCs/>
          <w:lang w:val="en-GB" w:eastAsia="zh-CN"/>
        </w:rPr>
        <w:t>gNB</w:t>
      </w:r>
      <w:proofErr w:type="spellEnd"/>
      <w:r w:rsidR="00FF093C" w:rsidRPr="00FF093C">
        <w:rPr>
          <w:bCs/>
          <w:lang w:val="en-GB" w:eastAsia="zh-CN"/>
        </w:rPr>
        <w:t xml:space="preserve"> needs to be further checked with SA2, and also this solution might require new protocol stack. Considering the significant specification impact to support establishing UP tunnel between </w:t>
      </w:r>
      <w:proofErr w:type="spellStart"/>
      <w:r w:rsidR="00FF093C" w:rsidRPr="00FF093C">
        <w:rPr>
          <w:bCs/>
          <w:lang w:val="en-GB" w:eastAsia="zh-CN"/>
        </w:rPr>
        <w:t>gNB</w:t>
      </w:r>
      <w:proofErr w:type="spellEnd"/>
      <w:r w:rsidR="00FF093C" w:rsidRPr="00FF093C">
        <w:rPr>
          <w:bCs/>
          <w:lang w:val="en-GB" w:eastAsia="zh-CN"/>
        </w:rPr>
        <w:t xml:space="preserve"> and UE, a huge effort is needed across different WGs to support solution 1b in 5GA, which is not practical.</w:t>
      </w:r>
    </w:p>
    <w:p w14:paraId="2AE093A6" w14:textId="1CCBDB1C" w:rsidR="00AC60E8" w:rsidRDefault="00AC60E8" w:rsidP="00FD11FF">
      <w:pPr>
        <w:overflowPunct w:val="0"/>
        <w:spacing w:before="120"/>
        <w:textAlignment w:val="baseline"/>
        <w:rPr>
          <w:bCs/>
          <w:lang w:val="en-GB" w:eastAsia="zh-CN"/>
        </w:rPr>
      </w:pPr>
    </w:p>
    <w:p w14:paraId="53A17AA4" w14:textId="7E3BEC4D" w:rsidR="00AC60E8" w:rsidRDefault="00AC60E8" w:rsidP="00FD11FF">
      <w:pPr>
        <w:overflowPunct w:val="0"/>
        <w:spacing w:before="120"/>
        <w:textAlignment w:val="baseline"/>
        <w:rPr>
          <w:bCs/>
          <w:lang w:val="en-GB" w:eastAsia="zh-CN"/>
        </w:rPr>
      </w:pPr>
      <w:r>
        <w:rPr>
          <w:rFonts w:hint="eastAsia"/>
          <w:bCs/>
          <w:lang w:val="en-GB" w:eastAsia="zh-CN"/>
        </w:rPr>
        <w:t>A</w:t>
      </w:r>
      <w:r>
        <w:rPr>
          <w:bCs/>
          <w:lang w:val="en-GB" w:eastAsia="zh-CN"/>
        </w:rPr>
        <w:t>nd then the email rapporteur made the following proposal:</w:t>
      </w:r>
    </w:p>
    <w:p w14:paraId="0D51F2E5" w14:textId="77777777" w:rsidR="00FA271B" w:rsidRDefault="00FA271B" w:rsidP="00FA271B">
      <w:pPr>
        <w:pStyle w:val="MiniHeading"/>
        <w:rPr>
          <w:rStyle w:val="B1Char"/>
        </w:rPr>
      </w:pPr>
      <w:r>
        <w:rPr>
          <w:rStyle w:val="B1Char"/>
        </w:rPr>
        <w:t>OTA solution</w:t>
      </w:r>
    </w:p>
    <w:p w14:paraId="1BE002C0" w14:textId="77777777" w:rsidR="00FA271B" w:rsidRDefault="00FA271B" w:rsidP="00FA271B">
      <w:pPr>
        <w:pStyle w:val="Obs-prop"/>
        <w:rPr>
          <w:rStyle w:val="B1Char"/>
        </w:rPr>
      </w:pPr>
      <w:r>
        <w:rPr>
          <w:rStyle w:val="B1Char"/>
        </w:rPr>
        <w:t xml:space="preserve">Proposal 4 [easy </w:t>
      </w:r>
      <w:r>
        <w:rPr>
          <w:lang w:eastAsia="zh-CN"/>
        </w:rPr>
        <w:t>agreeable, phase 1 14/14</w:t>
      </w:r>
      <w:r>
        <w:rPr>
          <w:rStyle w:val="B1Char"/>
        </w:rPr>
        <w:t xml:space="preserve">]: From RAN2 point of view, when </w:t>
      </w:r>
      <w:proofErr w:type="spellStart"/>
      <w:r>
        <w:rPr>
          <w:rStyle w:val="B1Char"/>
        </w:rPr>
        <w:t>gNB</w:t>
      </w:r>
      <w:proofErr w:type="spellEnd"/>
      <w:r>
        <w:rPr>
          <w:rStyle w:val="B1Char"/>
        </w:rPr>
        <w:t xml:space="preserve"> is the NW dataset/model parameter collection entity, solution 1b (i.e. </w:t>
      </w:r>
      <w:proofErr w:type="spellStart"/>
      <w:r>
        <w:rPr>
          <w:rStyle w:val="B1Char"/>
        </w:rPr>
        <w:t>gNB</w:t>
      </w:r>
      <w:proofErr w:type="spellEnd"/>
      <w:r>
        <w:rPr>
          <w:rStyle w:val="B1Char"/>
        </w:rPr>
        <w:t xml:space="preserve"> -&gt; UE via UP) is not considered as a candidate solution in 5GA. </w:t>
      </w:r>
    </w:p>
    <w:p w14:paraId="43DE49AD" w14:textId="5FE8FE9B" w:rsidR="00AC60E8" w:rsidRDefault="00AC60E8" w:rsidP="00FD11FF">
      <w:pPr>
        <w:overflowPunct w:val="0"/>
        <w:spacing w:before="120"/>
        <w:textAlignment w:val="baseline"/>
        <w:rPr>
          <w:bCs/>
          <w:lang w:val="en-GB" w:eastAsia="zh-CN"/>
        </w:rPr>
      </w:pPr>
    </w:p>
    <w:p w14:paraId="087C7906" w14:textId="084E630C" w:rsidR="00FE5F0A" w:rsidRDefault="00FE5F0A" w:rsidP="00FD11FF">
      <w:pPr>
        <w:overflowPunct w:val="0"/>
        <w:spacing w:before="120"/>
        <w:textAlignment w:val="baseline"/>
        <w:rPr>
          <w:bCs/>
          <w:lang w:val="en-GB" w:eastAsia="zh-CN"/>
        </w:rPr>
      </w:pPr>
      <w:r>
        <w:rPr>
          <w:rFonts w:hint="eastAsia"/>
          <w:bCs/>
          <w:lang w:val="en-GB" w:eastAsia="zh-CN"/>
        </w:rPr>
        <w:t>I</w:t>
      </w:r>
      <w:r>
        <w:rPr>
          <w:bCs/>
          <w:lang w:val="en-GB" w:eastAsia="zh-CN"/>
        </w:rPr>
        <w:t xml:space="preserve">n summary, we think the technical </w:t>
      </w:r>
      <w:r w:rsidR="003D3D8F">
        <w:rPr>
          <w:bCs/>
          <w:lang w:val="en-GB" w:eastAsia="zh-CN"/>
        </w:rPr>
        <w:t>analysis</w:t>
      </w:r>
      <w:r>
        <w:rPr>
          <w:bCs/>
          <w:lang w:val="en-GB" w:eastAsia="zh-CN"/>
        </w:rPr>
        <w:t xml:space="preserve"> for </w:t>
      </w:r>
      <w:r w:rsidR="003D3D8F">
        <w:rPr>
          <w:bCs/>
          <w:lang w:val="en-GB" w:eastAsia="zh-CN"/>
        </w:rPr>
        <w:t>solution</w:t>
      </w:r>
      <w:r>
        <w:rPr>
          <w:bCs/>
          <w:lang w:val="en-GB" w:eastAsia="zh-CN"/>
        </w:rPr>
        <w:t xml:space="preserve"> 1b can be applicable for "</w:t>
      </w:r>
      <w:r>
        <w:rPr>
          <w:bCs/>
          <w:lang w:eastAsia="zh-CN"/>
        </w:rPr>
        <w:t xml:space="preserve">UP tunnel between UE and </w:t>
      </w:r>
      <w:proofErr w:type="spellStart"/>
      <w:r>
        <w:rPr>
          <w:bCs/>
          <w:lang w:eastAsia="zh-CN"/>
        </w:rPr>
        <w:t>gNB</w:t>
      </w:r>
      <w:proofErr w:type="spellEnd"/>
      <w:r>
        <w:rPr>
          <w:bCs/>
          <w:lang w:val="en-GB" w:eastAsia="zh-CN"/>
        </w:rPr>
        <w:t>" for Option 3-UP for UE-side data collection.</w:t>
      </w:r>
    </w:p>
    <w:p w14:paraId="74798841" w14:textId="298E80F8" w:rsidR="00FE5F0A" w:rsidRDefault="00FE5F0A" w:rsidP="00FD11FF">
      <w:pPr>
        <w:overflowPunct w:val="0"/>
        <w:spacing w:before="120"/>
        <w:textAlignment w:val="baseline"/>
        <w:rPr>
          <w:b/>
          <w:bCs/>
          <w:lang w:eastAsia="zh-CN"/>
        </w:rPr>
      </w:pPr>
      <w:r w:rsidRPr="00480F41">
        <w:rPr>
          <w:rFonts w:hint="eastAsia"/>
          <w:b/>
          <w:bCs/>
          <w:lang w:eastAsia="zh-CN"/>
        </w:rPr>
        <w:t>P</w:t>
      </w:r>
      <w:r w:rsidRPr="00480F41">
        <w:rPr>
          <w:b/>
          <w:bCs/>
          <w:lang w:eastAsia="zh-CN"/>
        </w:rPr>
        <w:t xml:space="preserve">roposal </w:t>
      </w:r>
      <w:r w:rsidR="00B70C33">
        <w:rPr>
          <w:b/>
          <w:bCs/>
          <w:lang w:eastAsia="zh-CN"/>
        </w:rPr>
        <w:t>18</w:t>
      </w:r>
      <w:r w:rsidRPr="00480F41">
        <w:rPr>
          <w:b/>
          <w:bCs/>
          <w:lang w:eastAsia="zh-CN"/>
        </w:rPr>
        <w:t xml:space="preserve">:  </w:t>
      </w:r>
      <w:r>
        <w:rPr>
          <w:b/>
          <w:bCs/>
          <w:lang w:eastAsia="zh-CN"/>
        </w:rPr>
        <w:t xml:space="preserve">From RAN2 point of view, </w:t>
      </w:r>
      <w:r w:rsidR="00465A59" w:rsidRPr="00465A59">
        <w:rPr>
          <w:b/>
          <w:bCs/>
          <w:lang w:eastAsia="zh-CN"/>
        </w:rPr>
        <w:t xml:space="preserve">the UP tunnel associated with data transfer is between UE and </w:t>
      </w:r>
      <w:proofErr w:type="spellStart"/>
      <w:r w:rsidR="00465A59" w:rsidRPr="00465A59">
        <w:rPr>
          <w:b/>
          <w:bCs/>
          <w:lang w:eastAsia="zh-CN"/>
        </w:rPr>
        <w:t>gNB</w:t>
      </w:r>
      <w:proofErr w:type="spellEnd"/>
      <w:r w:rsidR="00465A59" w:rsidRPr="00465A59">
        <w:rPr>
          <w:b/>
          <w:bCs/>
          <w:lang w:eastAsia="zh-CN"/>
        </w:rPr>
        <w:t xml:space="preserve"> for the solution 3</w:t>
      </w:r>
      <w:r w:rsidR="00465A59">
        <w:rPr>
          <w:b/>
          <w:bCs/>
          <w:lang w:eastAsia="zh-CN"/>
        </w:rPr>
        <w:t xml:space="preserve"> is not considered</w:t>
      </w:r>
      <w:r w:rsidRPr="00480F41">
        <w:rPr>
          <w:b/>
          <w:bCs/>
          <w:lang w:eastAsia="zh-CN"/>
        </w:rPr>
        <w:t>.</w:t>
      </w:r>
    </w:p>
    <w:p w14:paraId="1B6480D4" w14:textId="79AF14A9" w:rsidR="00A67962" w:rsidRPr="00B70C33" w:rsidRDefault="00A67962" w:rsidP="00FD11FF">
      <w:pPr>
        <w:overflowPunct w:val="0"/>
        <w:spacing w:before="120"/>
        <w:textAlignment w:val="baseline"/>
        <w:rPr>
          <w:bCs/>
          <w:lang w:eastAsia="zh-CN"/>
        </w:rPr>
      </w:pPr>
    </w:p>
    <w:p w14:paraId="4CB89AD1" w14:textId="0D1A1EAD" w:rsidR="00A67962" w:rsidRDefault="00A67962" w:rsidP="00FD11FF">
      <w:pPr>
        <w:overflowPunct w:val="0"/>
        <w:spacing w:before="120"/>
        <w:textAlignment w:val="baseline"/>
        <w:rPr>
          <w:bCs/>
          <w:lang w:eastAsia="zh-CN"/>
        </w:rPr>
      </w:pPr>
      <w:r>
        <w:rPr>
          <w:rFonts w:hint="eastAsia"/>
          <w:bCs/>
          <w:lang w:eastAsia="zh-CN"/>
        </w:rPr>
        <w:lastRenderedPageBreak/>
        <w:t>For</w:t>
      </w:r>
      <w:r>
        <w:rPr>
          <w:bCs/>
          <w:lang w:eastAsia="zh-CN"/>
        </w:rPr>
        <w:t xml:space="preserve"> proposal </w:t>
      </w:r>
      <w:r w:rsidR="00296EAB">
        <w:rPr>
          <w:bCs/>
          <w:lang w:eastAsia="zh-CN"/>
        </w:rPr>
        <w:t>18</w:t>
      </w:r>
      <w:r>
        <w:rPr>
          <w:bCs/>
          <w:lang w:eastAsia="zh-CN"/>
        </w:rPr>
        <w:t>, we also prepare a draft reply LS to SA5.</w:t>
      </w:r>
    </w:p>
    <w:p w14:paraId="25D7D045" w14:textId="1CE7D44F" w:rsidR="00A67962" w:rsidRPr="0090342F" w:rsidRDefault="00A67962" w:rsidP="00FD11FF">
      <w:pPr>
        <w:overflowPunct w:val="0"/>
        <w:spacing w:before="120"/>
        <w:textAlignment w:val="baseline"/>
        <w:rPr>
          <w:bCs/>
          <w:lang w:eastAsia="zh-CN"/>
        </w:rPr>
      </w:pPr>
      <w:r w:rsidRPr="00480F41">
        <w:rPr>
          <w:rFonts w:hint="eastAsia"/>
          <w:b/>
          <w:bCs/>
          <w:lang w:eastAsia="zh-CN"/>
        </w:rPr>
        <w:t>P</w:t>
      </w:r>
      <w:r w:rsidRPr="00480F41">
        <w:rPr>
          <w:b/>
          <w:bCs/>
          <w:lang w:eastAsia="zh-CN"/>
        </w:rPr>
        <w:t xml:space="preserve">roposal </w:t>
      </w:r>
      <w:r w:rsidR="00B70C33">
        <w:rPr>
          <w:b/>
          <w:bCs/>
          <w:lang w:eastAsia="zh-CN"/>
        </w:rPr>
        <w:t>19</w:t>
      </w:r>
      <w:r w:rsidRPr="00480F41">
        <w:rPr>
          <w:b/>
          <w:bCs/>
          <w:lang w:eastAsia="zh-CN"/>
        </w:rPr>
        <w:t xml:space="preserve">:  </w:t>
      </w:r>
      <w:r>
        <w:rPr>
          <w:b/>
          <w:bCs/>
          <w:lang w:eastAsia="zh-CN"/>
        </w:rPr>
        <w:t xml:space="preserve">It is </w:t>
      </w:r>
      <w:r w:rsidR="003D3D8F">
        <w:rPr>
          <w:b/>
          <w:bCs/>
          <w:lang w:eastAsia="zh-CN"/>
        </w:rPr>
        <w:t>proposed</w:t>
      </w:r>
      <w:r>
        <w:rPr>
          <w:b/>
          <w:bCs/>
          <w:lang w:eastAsia="zh-CN"/>
        </w:rPr>
        <w:t xml:space="preserve"> RAN2 to discuss reply LS to SA5</w:t>
      </w:r>
      <w:r w:rsidR="007D32A3">
        <w:rPr>
          <w:b/>
          <w:bCs/>
          <w:lang w:eastAsia="zh-CN"/>
        </w:rPr>
        <w:t xml:space="preserve"> (details can be found in section 5 Annex)</w:t>
      </w:r>
      <w:r>
        <w:rPr>
          <w:b/>
          <w:bCs/>
          <w:lang w:eastAsia="zh-CN"/>
        </w:rPr>
        <w:t>.</w:t>
      </w:r>
    </w:p>
    <w:p w14:paraId="61F0B63E" w14:textId="77777777" w:rsidR="00077319" w:rsidRPr="00077319" w:rsidRDefault="00077319" w:rsidP="00FD11FF">
      <w:pPr>
        <w:overflowPunct w:val="0"/>
        <w:spacing w:before="120"/>
        <w:textAlignment w:val="baseline"/>
        <w:rPr>
          <w:bCs/>
          <w:lang w:eastAsia="zh-CN"/>
        </w:rPr>
      </w:pPr>
    </w:p>
    <w:p w14:paraId="20ABAA8B" w14:textId="1205C9A2" w:rsidR="00621171" w:rsidRDefault="00F963B4" w:rsidP="00621171">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Performance </w:t>
      </w:r>
      <w:r w:rsidR="00C10B47">
        <w:rPr>
          <w:rFonts w:ascii="Arial" w:eastAsia="Times New Roman" w:hAnsi="Arial"/>
          <w:b w:val="0"/>
          <w:bCs w:val="0"/>
          <w:sz w:val="28"/>
          <w:szCs w:val="20"/>
          <w:lang w:eastAsia="en-GB"/>
        </w:rPr>
        <w:t>monitoring</w:t>
      </w:r>
    </w:p>
    <w:p w14:paraId="02FE4FA6" w14:textId="432BCDD6" w:rsidR="00D726F5" w:rsidRDefault="00D726F5" w:rsidP="00D726F5">
      <w:pPr>
        <w:pStyle w:val="CommentText"/>
        <w:rPr>
          <w:lang w:eastAsia="zh-CN"/>
        </w:rPr>
      </w:pPr>
      <w:r w:rsidRPr="00355E3D">
        <w:rPr>
          <w:lang w:eastAsia="zh-CN"/>
        </w:rPr>
        <w:t xml:space="preserve">In RAN1 </w:t>
      </w:r>
      <w:r>
        <w:rPr>
          <w:lang w:eastAsia="zh-CN"/>
        </w:rPr>
        <w:t>#</w:t>
      </w:r>
      <w:r w:rsidRPr="00355E3D">
        <w:rPr>
          <w:lang w:eastAsia="zh-CN"/>
        </w:rPr>
        <w:t xml:space="preserve">118bis meeting, RAN1 has agreed </w:t>
      </w:r>
      <w:r>
        <w:rPr>
          <w:lang w:eastAsia="zh-CN"/>
        </w:rPr>
        <w:t>T</w:t>
      </w:r>
      <w:r w:rsidRPr="00355E3D">
        <w:rPr>
          <w:lang w:eastAsia="zh-CN"/>
        </w:rPr>
        <w:t xml:space="preserve">ype 1 </w:t>
      </w:r>
      <w:r>
        <w:rPr>
          <w:lang w:eastAsia="zh-CN"/>
        </w:rPr>
        <w:t>O</w:t>
      </w:r>
      <w:r w:rsidRPr="00355E3D">
        <w:rPr>
          <w:lang w:eastAsia="zh-CN"/>
        </w:rPr>
        <w:t xml:space="preserve">ption 2 </w:t>
      </w:r>
      <w:r>
        <w:rPr>
          <w:lang w:eastAsia="zh-CN"/>
        </w:rPr>
        <w:t xml:space="preserve">where UE-assisted performance metric is reported to NW </w:t>
      </w:r>
      <w:r>
        <w:rPr>
          <w:rFonts w:hint="eastAsia"/>
          <w:lang w:eastAsia="zh-CN"/>
        </w:rPr>
        <w:t>for</w:t>
      </w:r>
      <w:r>
        <w:rPr>
          <w:lang w:eastAsia="zh-CN"/>
        </w:rPr>
        <w:t xml:space="preserve"> performance monitoring. In RAN1 #119, RAN1 further agreed that the monitoring Type 1 Option 2 support the reusing of </w:t>
      </w:r>
      <w:r w:rsidRPr="00043CF9">
        <w:rPr>
          <w:lang w:eastAsia="zh-CN"/>
        </w:rPr>
        <w:t>CSI framework</w:t>
      </w:r>
      <w:r w:rsidRPr="00043CF9">
        <w:rPr>
          <w:lang w:eastAsia="de-DE"/>
        </w:rPr>
        <w:t xml:space="preserve"> for </w:t>
      </w:r>
      <w:r w:rsidRPr="00043CF9">
        <w:rPr>
          <w:lang w:eastAsia="zh-CN"/>
        </w:rPr>
        <w:t>the configuration for monitoring result report in L1</w:t>
      </w:r>
      <w:r w:rsidRPr="00043CF9">
        <w:t xml:space="preserve"> </w:t>
      </w:r>
      <w:r w:rsidRPr="00043CF9">
        <w:rPr>
          <w:lang w:eastAsia="zh-CN"/>
        </w:rPr>
        <w:t>signaling</w:t>
      </w:r>
      <w:r>
        <w:rPr>
          <w:lang w:eastAsia="zh-CN"/>
        </w:rPr>
        <w:t>:</w:t>
      </w:r>
    </w:p>
    <w:tbl>
      <w:tblPr>
        <w:tblStyle w:val="10"/>
        <w:tblW w:w="0" w:type="auto"/>
        <w:tblLook w:val="04A0" w:firstRow="1" w:lastRow="0" w:firstColumn="1" w:lastColumn="0" w:noHBand="0" w:noVBand="1"/>
      </w:tblPr>
      <w:tblGrid>
        <w:gridCol w:w="9307"/>
      </w:tblGrid>
      <w:tr w:rsidR="00D726F5" w14:paraId="48F45BF5" w14:textId="77777777" w:rsidTr="005436D9">
        <w:tc>
          <w:tcPr>
            <w:tcW w:w="9307" w:type="dxa"/>
          </w:tcPr>
          <w:p w14:paraId="02396195" w14:textId="77777777" w:rsidR="00D726F5" w:rsidRPr="00985948" w:rsidRDefault="00D726F5" w:rsidP="00D726F5">
            <w:pPr>
              <w:rPr>
                <w:highlight w:val="green"/>
              </w:rPr>
            </w:pPr>
            <w:r w:rsidRPr="00985948">
              <w:rPr>
                <w:rFonts w:hint="eastAsia"/>
                <w:highlight w:val="green"/>
              </w:rPr>
              <w:t>Agreement</w:t>
            </w:r>
          </w:p>
          <w:p w14:paraId="6E61450D" w14:textId="77777777" w:rsidR="00D726F5" w:rsidRPr="00043CF9" w:rsidRDefault="00D726F5" w:rsidP="00D726F5">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t>support to reuse CSI framework</w:t>
            </w:r>
            <w:r w:rsidRPr="00043CF9">
              <w:rPr>
                <w:lang w:eastAsia="de-DE"/>
              </w:rPr>
              <w:t xml:space="preserve"> for </w:t>
            </w:r>
            <w:r w:rsidRPr="00043CF9">
              <w:t xml:space="preserve">the configuration for monitoring result report in L1 signaling: </w:t>
            </w:r>
          </w:p>
          <w:p w14:paraId="24A2FF35" w14:textId="77777777" w:rsidR="00D726F5" w:rsidRPr="00043CF9" w:rsidRDefault="00D726F5" w:rsidP="000B7327">
            <w:pPr>
              <w:pStyle w:val="ListParagraph"/>
              <w:numPr>
                <w:ilvl w:val="0"/>
                <w:numId w:val="8"/>
              </w:numPr>
              <w:autoSpaceDE/>
              <w:autoSpaceDN/>
              <w:adjustRightInd/>
              <w:snapToGrid/>
              <w:spacing w:after="0" w:line="278" w:lineRule="auto"/>
              <w:ind w:firstLineChars="0"/>
              <w:jc w:val="left"/>
            </w:pPr>
            <w:r w:rsidRPr="00043CF9">
              <w:rPr>
                <w:rFonts w:hint="eastAsia"/>
              </w:rPr>
              <w:t>Dedicated resource set(s) for monitoring and report configuration for monitoring are configured in a dedicated CSI report configuration used for monitoring</w:t>
            </w:r>
          </w:p>
          <w:p w14:paraId="1C256BFF" w14:textId="77777777" w:rsidR="00D726F5" w:rsidRPr="00043CF9" w:rsidRDefault="00D726F5" w:rsidP="000B7327">
            <w:pPr>
              <w:pStyle w:val="ListParagraph"/>
              <w:numPr>
                <w:ilvl w:val="1"/>
                <w:numId w:val="8"/>
              </w:numPr>
              <w:tabs>
                <w:tab w:val="left" w:pos="720"/>
                <w:tab w:val="left" w:pos="2160"/>
                <w:tab w:val="left" w:pos="2880"/>
              </w:tabs>
              <w:autoSpaceDE/>
              <w:autoSpaceDN/>
              <w:adjustRightInd/>
              <w:snapToGrid/>
              <w:spacing w:after="0"/>
              <w:ind w:firstLineChars="0"/>
              <w:jc w:val="left"/>
            </w:pPr>
            <w:r w:rsidRPr="00043CF9">
              <w:t>The ID of an inference report configuration is configured in the configuration for monitoring to link the inference report configuration and monitoring report configuration</w:t>
            </w:r>
          </w:p>
          <w:p w14:paraId="62ACE403" w14:textId="77777777" w:rsidR="00D726F5" w:rsidRPr="00043CF9" w:rsidRDefault="00D726F5" w:rsidP="000B7327">
            <w:pPr>
              <w:pStyle w:val="ListParagraph"/>
              <w:numPr>
                <w:ilvl w:val="2"/>
                <w:numId w:val="8"/>
              </w:numPr>
              <w:autoSpaceDE/>
              <w:autoSpaceDN/>
              <w:adjustRightInd/>
              <w:snapToGrid/>
              <w:spacing w:after="0"/>
              <w:ind w:firstLineChars="0"/>
              <w:jc w:val="left"/>
              <w:rPr>
                <w:lang w:val="de-DE" w:eastAsia="de-DE"/>
              </w:rPr>
            </w:pPr>
            <w:r w:rsidRPr="00043CF9">
              <w:rPr>
                <w:rFonts w:hint="eastAsia"/>
                <w:lang w:val="de-DE"/>
              </w:rPr>
              <w:t>FFS how to identify the connection between RSs in the resource set(s) for monitoring and Set A beams</w:t>
            </w:r>
          </w:p>
          <w:p w14:paraId="1DB420C8" w14:textId="77777777" w:rsidR="00D726F5" w:rsidRPr="00043CF9" w:rsidRDefault="00D726F5" w:rsidP="000B7327">
            <w:pPr>
              <w:pStyle w:val="ListParagraph"/>
              <w:numPr>
                <w:ilvl w:val="1"/>
                <w:numId w:val="8"/>
              </w:numPr>
              <w:tabs>
                <w:tab w:val="left" w:pos="2160"/>
              </w:tabs>
              <w:autoSpaceDE/>
              <w:autoSpaceDN/>
              <w:adjustRightInd/>
              <w:snapToGrid/>
              <w:spacing w:after="0"/>
              <w:ind w:firstLineChars="0"/>
              <w:jc w:val="left"/>
              <w:rPr>
                <w:lang w:val="de-DE" w:eastAsia="de-DE"/>
              </w:rPr>
            </w:pPr>
            <w:r w:rsidRPr="00043CF9">
              <w:rPr>
                <w:lang w:val="de-DE"/>
              </w:rPr>
              <w:t xml:space="preserve">FFS on whether to support all the </w:t>
            </w:r>
            <w:r w:rsidRPr="00043CF9">
              <w:rPr>
                <w:rFonts w:hint="eastAsia"/>
                <w:lang w:val="de-DE"/>
              </w:rPr>
              <w:t>combination on time domain behavior</w:t>
            </w:r>
            <w:r w:rsidRPr="00043CF9">
              <w:rPr>
                <w:lang w:val="de-DE"/>
              </w:rPr>
              <w:t xml:space="preserve"> of the </w:t>
            </w:r>
            <w:r w:rsidRPr="00043CF9">
              <w:rPr>
                <w:i/>
                <w:iCs/>
                <w:lang w:val="de-DE"/>
              </w:rPr>
              <w:t>reportConfigType</w:t>
            </w:r>
            <w:r w:rsidRPr="00043CF9">
              <w:rPr>
                <w:lang w:val="de-DE"/>
              </w:rPr>
              <w:t xml:space="preserve"> for infernece report and the </w:t>
            </w:r>
            <w:r w:rsidRPr="00043CF9">
              <w:rPr>
                <w:i/>
                <w:iCs/>
                <w:lang w:val="de-DE"/>
              </w:rPr>
              <w:t>reportConfigType</w:t>
            </w:r>
            <w:r w:rsidRPr="00043CF9">
              <w:rPr>
                <w:lang w:val="de-DE"/>
              </w:rPr>
              <w:t xml:space="preserve"> for monitoring report </w:t>
            </w:r>
          </w:p>
          <w:p w14:paraId="225A5C65" w14:textId="77777777" w:rsidR="00D726F5" w:rsidRPr="00043CF9" w:rsidRDefault="00D726F5" w:rsidP="000B7327">
            <w:pPr>
              <w:pStyle w:val="ListParagraph"/>
              <w:numPr>
                <w:ilvl w:val="1"/>
                <w:numId w:val="8"/>
              </w:numPr>
              <w:tabs>
                <w:tab w:val="left" w:pos="2160"/>
              </w:tabs>
              <w:autoSpaceDE/>
              <w:autoSpaceDN/>
              <w:adjustRightInd/>
              <w:snapToGrid/>
              <w:spacing w:after="0"/>
              <w:ind w:firstLineChars="0"/>
              <w:jc w:val="left"/>
              <w:rPr>
                <w:lang w:val="de-DE" w:eastAsia="de-DE"/>
              </w:rPr>
            </w:pPr>
            <w:r w:rsidRPr="00043CF9">
              <w:rPr>
                <w:rFonts w:hint="eastAsia"/>
                <w:lang w:val="de-DE"/>
              </w:rPr>
              <w:t>FFS on the timing related issues</w:t>
            </w:r>
          </w:p>
          <w:p w14:paraId="7DA1F301" w14:textId="5584381C" w:rsidR="00D726F5" w:rsidRPr="00D726F5" w:rsidRDefault="00D726F5" w:rsidP="00D726F5">
            <w:pPr>
              <w:pStyle w:val="CommentText"/>
            </w:pPr>
            <w:r w:rsidRPr="00043CF9">
              <w:rPr>
                <w:rFonts w:hint="eastAsia"/>
              </w:rPr>
              <w:t>UE measures the</w:t>
            </w:r>
            <w:r w:rsidRPr="00043CF9">
              <w:t xml:space="preserve"> dedicated</w:t>
            </w:r>
            <w:r w:rsidRPr="00043CF9">
              <w:rPr>
                <w:rFonts w:hint="eastAsia"/>
              </w:rPr>
              <w:t xml:space="preserve"> resource set(s) for monitoring.</w:t>
            </w:r>
          </w:p>
        </w:tc>
      </w:tr>
    </w:tbl>
    <w:p w14:paraId="3E97D458" w14:textId="77777777" w:rsidR="00D726F5" w:rsidRDefault="00D726F5" w:rsidP="00D726F5">
      <w:pPr>
        <w:pStyle w:val="CommentText"/>
      </w:pPr>
    </w:p>
    <w:p w14:paraId="38603F01" w14:textId="25072D2A" w:rsidR="00D726F5" w:rsidRDefault="00D726F5" w:rsidP="00D726F5">
      <w:pPr>
        <w:pStyle w:val="CommentText"/>
      </w:pPr>
      <w:r>
        <w:t>Hence, for the time being, there seems to be no RAN2 impact other than ASN.1 impact.</w:t>
      </w:r>
    </w:p>
    <w:p w14:paraId="5F5DD231" w14:textId="61596726" w:rsidR="00D726F5" w:rsidRPr="005436D9" w:rsidRDefault="00D726F5" w:rsidP="00D726F5">
      <w:pPr>
        <w:pStyle w:val="CommentText"/>
        <w:rPr>
          <w:b/>
          <w:bCs/>
        </w:rPr>
      </w:pPr>
      <w:r w:rsidRPr="005436D9">
        <w:rPr>
          <w:b/>
          <w:bCs/>
        </w:rPr>
        <w:t xml:space="preserve">Proposal </w:t>
      </w:r>
      <w:r w:rsidR="00B70C33">
        <w:rPr>
          <w:b/>
          <w:bCs/>
        </w:rPr>
        <w:t>20</w:t>
      </w:r>
      <w:r w:rsidRPr="005436D9">
        <w:rPr>
          <w:b/>
          <w:bCs/>
        </w:rPr>
        <w:t xml:space="preserve">: For monitoring Type 1 Option 2 of UE-side model monitoring, there is no RAN2 impact currently based on RAN1 progress so far other than possible ASN.1 impact. </w:t>
      </w:r>
    </w:p>
    <w:p w14:paraId="04AC6C3F" w14:textId="77777777" w:rsidR="00076DCA" w:rsidRPr="004A1DE8" w:rsidRDefault="00076DCA" w:rsidP="00774D45">
      <w:pPr>
        <w:autoSpaceDE/>
        <w:autoSpaceDN/>
        <w:adjustRightInd/>
        <w:snapToGrid/>
        <w:spacing w:after="0" w:line="240" w:lineRule="exact"/>
        <w:jc w:val="left"/>
        <w:rPr>
          <w:b/>
          <w:bCs/>
          <w:lang w:eastAsia="zh-CN"/>
        </w:rPr>
      </w:pPr>
    </w:p>
    <w:p w14:paraId="11F546F6" w14:textId="0EC878E7"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00C47D6" w14:textId="38C84FF8" w:rsidR="00F50588" w:rsidRDefault="00152EE2" w:rsidP="00F50588">
      <w:pPr>
        <w:rPr>
          <w:color w:val="000000" w:themeColor="text1"/>
          <w:kern w:val="2"/>
          <w:lang w:val="en-GB" w:eastAsia="zh-CN"/>
        </w:rPr>
      </w:pPr>
      <w:r w:rsidRPr="00C02CCE">
        <w:rPr>
          <w:lang w:eastAsia="zh-CN"/>
        </w:rPr>
        <w:t xml:space="preserve">In this paper, </w:t>
      </w:r>
      <w:r w:rsidR="00820FF7">
        <w:rPr>
          <w:color w:val="000000" w:themeColor="text1"/>
          <w:kern w:val="2"/>
          <w:lang w:val="en-GB" w:eastAsia="zh-CN"/>
        </w:rPr>
        <w:t>o</w:t>
      </w:r>
      <w:r w:rsidR="00820FF7" w:rsidRPr="00340072">
        <w:rPr>
          <w:color w:val="000000" w:themeColor="text1"/>
          <w:kern w:val="2"/>
          <w:lang w:val="en-GB" w:eastAsia="zh-CN"/>
        </w:rPr>
        <w:t>ur</w:t>
      </w:r>
      <w:r w:rsidR="00820FF7">
        <w:rPr>
          <w:color w:val="000000" w:themeColor="text1"/>
          <w:kern w:val="2"/>
          <w:lang w:val="en-GB" w:eastAsia="zh-CN"/>
        </w:rPr>
        <w:t xml:space="preserve"> observations and </w:t>
      </w:r>
      <w:r w:rsidR="00820FF7" w:rsidRPr="00340072">
        <w:rPr>
          <w:color w:val="000000" w:themeColor="text1"/>
          <w:kern w:val="2"/>
          <w:lang w:val="en-GB" w:eastAsia="zh-CN"/>
        </w:rPr>
        <w:t>proposals are summarized as follows:</w:t>
      </w:r>
    </w:p>
    <w:p w14:paraId="16B47D08" w14:textId="7BD45935" w:rsidR="00F50588" w:rsidRDefault="00F50588" w:rsidP="00F50588">
      <w:pPr>
        <w:rPr>
          <w:color w:val="000000" w:themeColor="text1"/>
          <w:kern w:val="2"/>
          <w:u w:val="single"/>
          <w:lang w:val="en-GB" w:eastAsia="zh-CN"/>
        </w:rPr>
      </w:pPr>
      <w:r w:rsidRPr="00100AF2">
        <w:rPr>
          <w:color w:val="000000" w:themeColor="text1"/>
          <w:kern w:val="2"/>
          <w:u w:val="single"/>
          <w:lang w:val="en-GB" w:eastAsia="zh-CN"/>
        </w:rPr>
        <w:t>Applicable functionality determination</w:t>
      </w:r>
    </w:p>
    <w:p w14:paraId="0AFDA6A1" w14:textId="77777777" w:rsidR="00974EB4" w:rsidRPr="007774EB" w:rsidRDefault="00974EB4" w:rsidP="00974EB4">
      <w:pPr>
        <w:rPr>
          <w:b/>
          <w:bCs/>
        </w:rPr>
      </w:pPr>
      <w:r w:rsidRPr="007774EB">
        <w:rPr>
          <w:b/>
          <w:bCs/>
        </w:rPr>
        <w:t>Observations</w:t>
      </w:r>
      <w:r>
        <w:rPr>
          <w:b/>
          <w:bCs/>
        </w:rPr>
        <w:t xml:space="preserve"> 1: The motivation of D</w:t>
      </w:r>
      <w:r w:rsidRPr="007774EB">
        <w:rPr>
          <w:b/>
          <w:bCs/>
        </w:rPr>
        <w:t>irection B</w:t>
      </w:r>
      <w:r>
        <w:rPr>
          <w:b/>
          <w:bCs/>
        </w:rPr>
        <w:t xml:space="preserve"> is as below</w:t>
      </w:r>
      <w:r w:rsidRPr="007774EB">
        <w:rPr>
          <w:b/>
          <w:bCs/>
        </w:rPr>
        <w:t>:</w:t>
      </w:r>
    </w:p>
    <w:p w14:paraId="3FEE2782" w14:textId="19783558" w:rsidR="00974EB4" w:rsidRPr="00AA446F" w:rsidRDefault="00974EB4" w:rsidP="00AA446F">
      <w:pPr>
        <w:pStyle w:val="ListParagraph"/>
        <w:numPr>
          <w:ilvl w:val="0"/>
          <w:numId w:val="20"/>
        </w:numPr>
        <w:ind w:firstLineChars="0"/>
        <w:rPr>
          <w:b/>
          <w:bCs/>
        </w:rPr>
      </w:pPr>
      <w:r w:rsidRPr="00AA446F">
        <w:rPr>
          <w:b/>
          <w:bCs/>
        </w:rPr>
        <w:t>Avoid the NW having to configure full inference configuration without knowing the applicability of the configuration</w:t>
      </w:r>
    </w:p>
    <w:p w14:paraId="2E6E88D5" w14:textId="4BF10724" w:rsidR="00974EB4" w:rsidRPr="00AA446F" w:rsidRDefault="00974EB4" w:rsidP="00AA446F">
      <w:pPr>
        <w:pStyle w:val="ListParagraph"/>
        <w:numPr>
          <w:ilvl w:val="0"/>
          <w:numId w:val="20"/>
        </w:numPr>
        <w:ind w:firstLineChars="0"/>
        <w:rPr>
          <w:b/>
          <w:bCs/>
        </w:rPr>
      </w:pPr>
      <w:r w:rsidRPr="00AA446F">
        <w:rPr>
          <w:b/>
          <w:bCs/>
        </w:rPr>
        <w:t xml:space="preserve">Reduce the </w:t>
      </w:r>
      <w:proofErr w:type="spellStart"/>
      <w:r w:rsidRPr="00AA446F">
        <w:rPr>
          <w:b/>
          <w:bCs/>
        </w:rPr>
        <w:t>signalling</w:t>
      </w:r>
      <w:proofErr w:type="spellEnd"/>
      <w:r w:rsidRPr="00AA446F">
        <w:rPr>
          <w:b/>
          <w:bCs/>
        </w:rPr>
        <w:t xml:space="preserve"> overhead (more efficient) in checking for the applicability due to using some parameter settings of Set A and B instead of the full inference CSI-RS configurations including the reporting type configurations (i.e. periodic, aperiodic etc.) that may not get activated as in Direction A.</w:t>
      </w:r>
    </w:p>
    <w:p w14:paraId="57BF24B3" w14:textId="77777777" w:rsidR="00974EB4" w:rsidRPr="004133ED" w:rsidRDefault="00974EB4" w:rsidP="00974EB4">
      <w:pPr>
        <w:tabs>
          <w:tab w:val="left" w:pos="5245"/>
        </w:tabs>
        <w:rPr>
          <w:b/>
          <w:lang w:eastAsia="zh-CN"/>
        </w:rPr>
      </w:pPr>
      <w:r w:rsidRPr="004133ED">
        <w:rPr>
          <w:b/>
          <w:lang w:eastAsia="zh-CN"/>
        </w:rPr>
        <w:t>Observation</w:t>
      </w:r>
      <w:r>
        <w:rPr>
          <w:b/>
          <w:lang w:eastAsia="zh-CN"/>
        </w:rPr>
        <w:t xml:space="preserve"> 2</w:t>
      </w:r>
      <w:r w:rsidRPr="004133ED">
        <w:rPr>
          <w:b/>
          <w:lang w:eastAsia="zh-CN"/>
        </w:rPr>
        <w:t xml:space="preserve">: For Direction B, </w:t>
      </w:r>
      <w:r w:rsidRPr="004133ED">
        <w:rPr>
          <w:rFonts w:eastAsia="Calibri"/>
          <w:b/>
        </w:rPr>
        <w:t xml:space="preserve">only the parameter settings for Set A and B for a functionality </w:t>
      </w:r>
      <w:r w:rsidRPr="00730B8C">
        <w:rPr>
          <w:rFonts w:eastAsia="Calibri"/>
          <w:b/>
        </w:rPr>
        <w:t xml:space="preserve">are used only for applicability reporting and not for inference </w:t>
      </w:r>
      <w:r w:rsidRPr="004133ED">
        <w:rPr>
          <w:rFonts w:eastAsia="Calibri"/>
          <w:b/>
        </w:rPr>
        <w:t>as indicated in the RAN1 LS</w:t>
      </w:r>
      <w:r>
        <w:rPr>
          <w:rFonts w:eastAsia="Calibri"/>
          <w:b/>
        </w:rPr>
        <w:t xml:space="preserve"> and</w:t>
      </w:r>
      <w:r w:rsidRPr="004133ED">
        <w:rPr>
          <w:rFonts w:eastAsia="Calibri"/>
          <w:b/>
        </w:rPr>
        <w:t xml:space="preserve"> hence including </w:t>
      </w:r>
      <w:r>
        <w:rPr>
          <w:rFonts w:eastAsia="Calibri"/>
          <w:b/>
        </w:rPr>
        <w:t xml:space="preserve">applicability reporting configuration of </w:t>
      </w:r>
      <w:r w:rsidRPr="004133ED">
        <w:rPr>
          <w:rFonts w:eastAsia="Calibri"/>
          <w:b/>
        </w:rPr>
        <w:t>Direction B in OtherConfig as in Option 1 makes more sense than in CSI-ReportConfig as in Option 2.</w:t>
      </w:r>
    </w:p>
    <w:p w14:paraId="1C289E78" w14:textId="77777777" w:rsidR="00974EB4" w:rsidRPr="00184CEE" w:rsidRDefault="00974EB4" w:rsidP="00974EB4">
      <w:pPr>
        <w:tabs>
          <w:tab w:val="left" w:pos="5245"/>
        </w:tabs>
        <w:rPr>
          <w:b/>
          <w:bCs/>
          <w:lang w:eastAsia="zh-CN"/>
        </w:rPr>
      </w:pPr>
      <w:r>
        <w:rPr>
          <w:b/>
          <w:bCs/>
          <w:lang w:eastAsia="zh-CN"/>
        </w:rPr>
        <w:lastRenderedPageBreak/>
        <w:t>O</w:t>
      </w:r>
      <w:r w:rsidRPr="00184CEE">
        <w:rPr>
          <w:b/>
          <w:bCs/>
          <w:lang w:eastAsia="zh-CN"/>
        </w:rPr>
        <w:t>bservation</w:t>
      </w:r>
      <w:r>
        <w:rPr>
          <w:b/>
          <w:bCs/>
          <w:lang w:eastAsia="zh-CN"/>
        </w:rPr>
        <w:t xml:space="preserve"> 3</w:t>
      </w:r>
      <w:r w:rsidRPr="00184CEE">
        <w:rPr>
          <w:b/>
          <w:bCs/>
          <w:lang w:eastAsia="zh-CN"/>
        </w:rPr>
        <w:t xml:space="preserve">: </w:t>
      </w:r>
      <w:r>
        <w:rPr>
          <w:b/>
          <w:bCs/>
          <w:lang w:eastAsia="zh-CN"/>
        </w:rPr>
        <w:t>For Option 3, in the current definition of t</w:t>
      </w:r>
      <w:r w:rsidRPr="00184CEE">
        <w:rPr>
          <w:b/>
          <w:bCs/>
          <w:lang w:eastAsia="zh-CN"/>
        </w:rPr>
        <w:t>he IEs under CSI-MeasConfig</w:t>
      </w:r>
      <w:r>
        <w:rPr>
          <w:b/>
          <w:bCs/>
          <w:lang w:eastAsia="zh-CN"/>
        </w:rPr>
        <w:t>, it is</w:t>
      </w:r>
      <w:r w:rsidRPr="00184CEE">
        <w:rPr>
          <w:b/>
          <w:bCs/>
          <w:lang w:eastAsia="zh-CN"/>
        </w:rPr>
        <w:t xml:space="preserve"> to configure UE to report the channel state information</w:t>
      </w:r>
      <w:r>
        <w:rPr>
          <w:b/>
          <w:bCs/>
          <w:lang w:eastAsia="zh-CN"/>
        </w:rPr>
        <w:t xml:space="preserve"> in the CSI report</w:t>
      </w:r>
      <w:r w:rsidRPr="00184CEE">
        <w:rPr>
          <w:b/>
          <w:bCs/>
          <w:lang w:eastAsia="zh-CN"/>
        </w:rPr>
        <w:t xml:space="preserve">, </w:t>
      </w:r>
      <w:r>
        <w:rPr>
          <w:b/>
          <w:bCs/>
          <w:lang w:eastAsia="zh-CN"/>
        </w:rPr>
        <w:t>and not to</w:t>
      </w:r>
      <w:r w:rsidRPr="00184CEE">
        <w:rPr>
          <w:b/>
          <w:bCs/>
          <w:lang w:eastAsia="zh-CN"/>
        </w:rPr>
        <w:t xml:space="preserve"> use these set(s) of inference related parameters to confirm and report whether they are applicable.</w:t>
      </w:r>
      <w:r>
        <w:rPr>
          <w:b/>
          <w:bCs/>
          <w:lang w:eastAsia="zh-CN"/>
        </w:rPr>
        <w:t xml:space="preserve"> Hence Option 3 is not suitable.</w:t>
      </w:r>
      <w:r w:rsidRPr="00184CEE">
        <w:rPr>
          <w:b/>
          <w:bCs/>
          <w:lang w:eastAsia="zh-CN"/>
        </w:rPr>
        <w:t xml:space="preserve"> </w:t>
      </w:r>
    </w:p>
    <w:p w14:paraId="514AA1AA" w14:textId="1DBEFF1E" w:rsidR="00974EB4" w:rsidRDefault="00974EB4" w:rsidP="00F50588">
      <w:pPr>
        <w:rPr>
          <w:color w:val="000000" w:themeColor="text1"/>
          <w:kern w:val="2"/>
          <w:u w:val="single"/>
          <w:lang w:eastAsia="zh-CN"/>
        </w:rPr>
      </w:pPr>
    </w:p>
    <w:p w14:paraId="1CB78D46" w14:textId="77777777" w:rsidR="00974EB4" w:rsidRPr="00730B8C" w:rsidRDefault="00974EB4" w:rsidP="00974EB4">
      <w:pPr>
        <w:tabs>
          <w:tab w:val="left" w:pos="360"/>
        </w:tabs>
        <w:rPr>
          <w:b/>
          <w:bCs/>
        </w:rPr>
      </w:pPr>
      <w:r w:rsidRPr="00BB73C5">
        <w:rPr>
          <w:b/>
          <w:bCs/>
        </w:rPr>
        <w:t xml:space="preserve">Proposal </w:t>
      </w:r>
      <w:r>
        <w:rPr>
          <w:b/>
          <w:bCs/>
        </w:rPr>
        <w:t>1</w:t>
      </w:r>
      <w:r w:rsidRPr="00BB73C5">
        <w:rPr>
          <w:b/>
          <w:bCs/>
        </w:rPr>
        <w:t xml:space="preserve">: </w:t>
      </w:r>
      <w:r w:rsidRPr="00730B8C">
        <w:rPr>
          <w:b/>
          <w:bCs/>
        </w:rPr>
        <w:t>For Direction B, one set or multiple sets of inference related parameters for applicability report is included in OtherConfig together with the configuration of UAI for applicability reporting</w:t>
      </w:r>
      <w:r>
        <w:rPr>
          <w:b/>
          <w:bCs/>
        </w:rPr>
        <w:t>.</w:t>
      </w:r>
    </w:p>
    <w:p w14:paraId="58B741AE" w14:textId="77777777" w:rsidR="005D16C6" w:rsidRPr="000B7327" w:rsidRDefault="005D16C6" w:rsidP="005D16C6">
      <w:pPr>
        <w:tabs>
          <w:tab w:val="left" w:pos="5245"/>
        </w:tabs>
        <w:rPr>
          <w:b/>
        </w:rPr>
      </w:pPr>
      <w:r w:rsidRPr="000B7327">
        <w:rPr>
          <w:b/>
          <w:bCs/>
          <w:lang w:eastAsia="zh-CN"/>
        </w:rPr>
        <w:t xml:space="preserve">Proposal </w:t>
      </w:r>
      <w:r>
        <w:rPr>
          <w:b/>
          <w:bCs/>
          <w:lang w:eastAsia="zh-CN"/>
        </w:rPr>
        <w:t>2</w:t>
      </w:r>
      <w:r w:rsidRPr="000B7327">
        <w:rPr>
          <w:b/>
          <w:bCs/>
          <w:lang w:eastAsia="zh-CN"/>
        </w:rPr>
        <w:t xml:space="preserve">: </w:t>
      </w:r>
      <w:r w:rsidRPr="000B7327">
        <w:rPr>
          <w:b/>
        </w:rPr>
        <w:t>As per RAN1 LS, the following information should be included as part of Direction B configuration:</w:t>
      </w:r>
      <w:r>
        <w:rPr>
          <w:b/>
        </w:rPr>
        <w:t xml:space="preserve"> </w:t>
      </w:r>
    </w:p>
    <w:p w14:paraId="095F90B9" w14:textId="77777777" w:rsidR="005D16C6" w:rsidRPr="000B7327" w:rsidRDefault="005D16C6" w:rsidP="005D16C6">
      <w:pPr>
        <w:numPr>
          <w:ilvl w:val="2"/>
          <w:numId w:val="11"/>
        </w:numPr>
        <w:autoSpaceDE/>
        <w:autoSpaceDN/>
        <w:spacing w:after="0"/>
        <w:rPr>
          <w:rFonts w:eastAsia="Times New Roman" w:cs="Times"/>
          <w:b/>
        </w:rPr>
      </w:pPr>
      <w:r w:rsidRPr="000B7327">
        <w:rPr>
          <w:rFonts w:eastAsia="Times New Roman" w:cs="Times"/>
          <w:b/>
        </w:rPr>
        <w:t xml:space="preserve">Optionally one or more </w:t>
      </w:r>
      <w:r>
        <w:rPr>
          <w:rFonts w:eastAsia="Times New Roman" w:cs="Times"/>
          <w:b/>
        </w:rPr>
        <w:t>associated ID</w:t>
      </w:r>
      <w:r w:rsidRPr="000B7327">
        <w:rPr>
          <w:rFonts w:eastAsia="Times New Roman" w:cs="Times"/>
          <w:b/>
        </w:rPr>
        <w:t>;</w:t>
      </w:r>
    </w:p>
    <w:p w14:paraId="323FBAE3" w14:textId="77777777" w:rsidR="005D16C6" w:rsidRPr="00730B8C" w:rsidRDefault="005D16C6" w:rsidP="005D16C6">
      <w:pPr>
        <w:numPr>
          <w:ilvl w:val="2"/>
          <w:numId w:val="11"/>
        </w:numPr>
        <w:autoSpaceDE/>
        <w:autoSpaceDN/>
        <w:spacing w:after="0"/>
        <w:rPr>
          <w:rFonts w:eastAsia="Times New Roman" w:cs="Times"/>
          <w:b/>
        </w:rPr>
      </w:pPr>
      <w:r w:rsidRPr="00730B8C">
        <w:rPr>
          <w:rFonts w:eastAsia="Times New Roman" w:cs="Times"/>
          <w:b/>
        </w:rPr>
        <w:t>Set A related information</w:t>
      </w:r>
    </w:p>
    <w:p w14:paraId="51F15A59" w14:textId="77777777" w:rsidR="005D16C6" w:rsidRPr="00730B8C" w:rsidRDefault="005D16C6" w:rsidP="005D16C6">
      <w:pPr>
        <w:numPr>
          <w:ilvl w:val="2"/>
          <w:numId w:val="11"/>
        </w:numPr>
        <w:autoSpaceDE/>
        <w:autoSpaceDN/>
        <w:spacing w:after="0"/>
        <w:rPr>
          <w:rFonts w:eastAsia="Times New Roman" w:cs="Times"/>
          <w:b/>
        </w:rPr>
      </w:pPr>
      <w:r w:rsidRPr="00730B8C">
        <w:rPr>
          <w:rFonts w:eastAsia="Times New Roman" w:cs="Times"/>
          <w:b/>
        </w:rPr>
        <w:t>Set B related information</w:t>
      </w:r>
    </w:p>
    <w:p w14:paraId="3323F7E7" w14:textId="77777777" w:rsidR="005D16C6" w:rsidRPr="00730B8C" w:rsidRDefault="005D16C6" w:rsidP="005D16C6">
      <w:pPr>
        <w:numPr>
          <w:ilvl w:val="2"/>
          <w:numId w:val="11"/>
        </w:numPr>
        <w:autoSpaceDE/>
        <w:autoSpaceDN/>
        <w:spacing w:after="0"/>
        <w:rPr>
          <w:rFonts w:eastAsia="Times New Roman" w:cs="Times"/>
          <w:b/>
        </w:rPr>
      </w:pPr>
      <w:r w:rsidRPr="00730B8C">
        <w:rPr>
          <w:rFonts w:eastAsia="Times New Roman" w:cs="Times"/>
          <w:b/>
        </w:rPr>
        <w:t>Report content related information </w:t>
      </w:r>
    </w:p>
    <w:p w14:paraId="05EA1E28" w14:textId="77777777" w:rsidR="005D16C6" w:rsidRPr="00730B8C" w:rsidRDefault="005D16C6" w:rsidP="005D16C6">
      <w:pPr>
        <w:numPr>
          <w:ilvl w:val="2"/>
          <w:numId w:val="11"/>
        </w:numPr>
        <w:autoSpaceDE/>
        <w:autoSpaceDN/>
        <w:spacing w:after="0"/>
        <w:rPr>
          <w:rFonts w:eastAsia="Times New Roman" w:cs="Times"/>
          <w:b/>
        </w:rPr>
      </w:pPr>
      <w:r w:rsidRPr="00730B8C">
        <w:rPr>
          <w:rFonts w:eastAsia="Times New Roman" w:cs="Times"/>
          <w:b/>
        </w:rPr>
        <w:t>For BM-Case 2, </w:t>
      </w:r>
    </w:p>
    <w:p w14:paraId="019391B8" w14:textId="77777777" w:rsidR="005D16C6" w:rsidRPr="00730B8C" w:rsidRDefault="005D16C6" w:rsidP="005D16C6">
      <w:pPr>
        <w:numPr>
          <w:ilvl w:val="3"/>
          <w:numId w:val="11"/>
        </w:numPr>
        <w:autoSpaceDE/>
        <w:autoSpaceDN/>
        <w:spacing w:after="0"/>
        <w:rPr>
          <w:rFonts w:eastAsia="Times New Roman" w:cs="Times"/>
          <w:b/>
        </w:rPr>
      </w:pPr>
      <w:r w:rsidRPr="00730B8C">
        <w:rPr>
          <w:rFonts w:eastAsia="Times New Roman" w:cs="Times"/>
          <w:b/>
        </w:rPr>
        <w:t>Time instances related information for measurements</w:t>
      </w:r>
    </w:p>
    <w:p w14:paraId="1549E144" w14:textId="77777777" w:rsidR="005D16C6" w:rsidRPr="00730B8C" w:rsidRDefault="005D16C6" w:rsidP="005D16C6">
      <w:pPr>
        <w:numPr>
          <w:ilvl w:val="3"/>
          <w:numId w:val="11"/>
        </w:numPr>
        <w:autoSpaceDE/>
        <w:autoSpaceDN/>
        <w:spacing w:after="0"/>
        <w:rPr>
          <w:rFonts w:eastAsia="Times New Roman" w:cs="Times"/>
          <w:b/>
        </w:rPr>
      </w:pPr>
      <w:r w:rsidRPr="00730B8C">
        <w:rPr>
          <w:rFonts w:eastAsia="Times New Roman" w:cs="Times"/>
          <w:b/>
        </w:rPr>
        <w:t>Time instances related information for prediction</w:t>
      </w:r>
    </w:p>
    <w:p w14:paraId="4E53A1A1" w14:textId="77777777" w:rsidR="005D16C6" w:rsidRPr="00730B8C" w:rsidRDefault="005D16C6" w:rsidP="005D16C6">
      <w:pPr>
        <w:tabs>
          <w:tab w:val="left" w:pos="5245"/>
        </w:tabs>
        <w:rPr>
          <w:b/>
          <w:lang w:eastAsia="zh-CN"/>
        </w:rPr>
      </w:pPr>
      <w:r w:rsidRPr="00730B8C">
        <w:rPr>
          <w:b/>
          <w:lang w:eastAsia="zh-CN"/>
        </w:rPr>
        <w:t>Further details will be based on RAN1 L1 parameters list.</w:t>
      </w:r>
    </w:p>
    <w:p w14:paraId="434DDA2B" w14:textId="77777777" w:rsidR="00974EB4" w:rsidRPr="005D16C6" w:rsidRDefault="00974EB4" w:rsidP="00F50588">
      <w:pPr>
        <w:rPr>
          <w:color w:val="000000" w:themeColor="text1"/>
          <w:kern w:val="2"/>
          <w:u w:val="single"/>
          <w:lang w:eastAsia="zh-CN"/>
        </w:rPr>
      </w:pPr>
    </w:p>
    <w:p w14:paraId="3C702979" w14:textId="4D9DF904" w:rsidR="00100AF2" w:rsidRDefault="00100AF2" w:rsidP="00100AF2">
      <w:pPr>
        <w:rPr>
          <w:color w:val="000000" w:themeColor="text1"/>
          <w:kern w:val="2"/>
          <w:u w:val="single"/>
          <w:lang w:val="en-GB" w:eastAsia="zh-CN"/>
        </w:rPr>
      </w:pPr>
      <w:r w:rsidRPr="00100AF2">
        <w:rPr>
          <w:color w:val="000000" w:themeColor="text1"/>
          <w:kern w:val="2"/>
          <w:u w:val="single"/>
          <w:lang w:val="en-GB" w:eastAsia="zh-CN"/>
        </w:rPr>
        <w:t>Applicable functionality reporting procedure</w:t>
      </w:r>
    </w:p>
    <w:p w14:paraId="70E1C3D8" w14:textId="77777777" w:rsidR="007B6428" w:rsidRDefault="007B6428" w:rsidP="007B6428">
      <w:pPr>
        <w:rPr>
          <w:rFonts w:eastAsiaTheme="minorEastAsia"/>
          <w:b/>
          <w:lang w:eastAsia="zh-CN"/>
        </w:rPr>
      </w:pPr>
      <w:r w:rsidRPr="007C054E">
        <w:rPr>
          <w:rFonts w:eastAsiaTheme="minorEastAsia"/>
          <w:b/>
          <w:lang w:eastAsia="zh-CN"/>
        </w:rPr>
        <w:t xml:space="preserve">Observation </w:t>
      </w:r>
      <w:r>
        <w:rPr>
          <w:rFonts w:eastAsiaTheme="minorEastAsia"/>
          <w:b/>
          <w:lang w:eastAsia="zh-CN"/>
        </w:rPr>
        <w:t>4</w:t>
      </w:r>
      <w:r w:rsidRPr="007C054E">
        <w:rPr>
          <w:rFonts w:eastAsiaTheme="minorEastAsia"/>
          <w:b/>
          <w:lang w:eastAsia="zh-CN"/>
        </w:rPr>
        <w:t>:</w:t>
      </w:r>
      <w:r>
        <w:rPr>
          <w:rFonts w:eastAsiaTheme="minorEastAsia"/>
          <w:lang w:eastAsia="zh-CN"/>
        </w:rPr>
        <w:t xml:space="preserve"> </w:t>
      </w:r>
      <w:r w:rsidRPr="001D15C4">
        <w:rPr>
          <w:rFonts w:eastAsiaTheme="minorEastAsia"/>
          <w:b/>
          <w:lang w:eastAsia="zh-CN"/>
        </w:rPr>
        <w:t>Regardless of whether Direction A) and/or B) is applied in Step 3.</w:t>
      </w:r>
      <w:r w:rsidRPr="001D15C4">
        <w:rPr>
          <w:b/>
        </w:rPr>
        <w:t xml:space="preserve"> </w:t>
      </w:r>
      <w:r w:rsidRPr="001D15C4">
        <w:rPr>
          <w:rFonts w:eastAsiaTheme="minorEastAsia"/>
          <w:b/>
          <w:lang w:eastAsia="zh-CN"/>
        </w:rPr>
        <w:t>UAI and RRCReconfigurationComplete messages can be used to report applicable functionality and RAN2 aim to</w:t>
      </w:r>
      <w:r>
        <w:rPr>
          <w:rFonts w:eastAsiaTheme="minorEastAsia"/>
          <w:b/>
          <w:lang w:eastAsia="zh-CN"/>
        </w:rPr>
        <w:t xml:space="preserve"> </w:t>
      </w:r>
      <w:r w:rsidRPr="00E25816">
        <w:rPr>
          <w:rFonts w:eastAsiaTheme="minorEastAsia"/>
          <w:b/>
          <w:lang w:eastAsia="zh-CN"/>
        </w:rPr>
        <w:t>align the design on how the applicable functionality are signaled in both messages.</w:t>
      </w:r>
    </w:p>
    <w:p w14:paraId="703308B4" w14:textId="77777777" w:rsidR="007B6428" w:rsidRPr="007B6428" w:rsidRDefault="007B6428" w:rsidP="007B6428">
      <w:pPr>
        <w:rPr>
          <w:rFonts w:eastAsiaTheme="minorEastAsia"/>
          <w:b/>
          <w:bCs/>
          <w:lang w:eastAsia="zh-CN"/>
        </w:rPr>
      </w:pPr>
    </w:p>
    <w:p w14:paraId="402011C9" w14:textId="0FEF739D" w:rsidR="007B6428" w:rsidRPr="004C28D4" w:rsidRDefault="007B6428" w:rsidP="007B6428">
      <w:pPr>
        <w:rPr>
          <w:rFonts w:eastAsiaTheme="minorEastAsia"/>
          <w:b/>
          <w:bCs/>
          <w:lang w:eastAsia="zh-CN"/>
        </w:rPr>
      </w:pPr>
      <w:r w:rsidRPr="004C28D4">
        <w:rPr>
          <w:rFonts w:eastAsiaTheme="minorEastAsia" w:hint="eastAsia"/>
          <w:b/>
          <w:bCs/>
          <w:lang w:eastAsia="zh-CN"/>
        </w:rPr>
        <w:t>P</w:t>
      </w:r>
      <w:r w:rsidRPr="004C28D4">
        <w:rPr>
          <w:rFonts w:eastAsiaTheme="minorEastAsia"/>
          <w:b/>
          <w:bCs/>
          <w:lang w:eastAsia="zh-CN"/>
        </w:rPr>
        <w:t xml:space="preserve">roposal </w:t>
      </w:r>
      <w:r>
        <w:rPr>
          <w:rFonts w:eastAsiaTheme="minorEastAsia"/>
          <w:b/>
          <w:bCs/>
          <w:lang w:eastAsia="zh-CN"/>
        </w:rPr>
        <w:t>3</w:t>
      </w:r>
      <w:r w:rsidRPr="004C28D4">
        <w:rPr>
          <w:rFonts w:eastAsiaTheme="minorEastAsia"/>
          <w:b/>
          <w:bCs/>
          <w:lang w:eastAsia="zh-CN"/>
        </w:rPr>
        <w:t>:</w:t>
      </w:r>
      <w:r>
        <w:rPr>
          <w:rFonts w:eastAsiaTheme="minorEastAsia"/>
          <w:b/>
          <w:bCs/>
          <w:lang w:eastAsia="zh-CN"/>
        </w:rPr>
        <w:t xml:space="preserve"> Upon receiving a full inference configuration in CSI-ReportConfig or a set of inference parameters in OtherConfig, </w:t>
      </w:r>
      <w:r w:rsidRPr="004C28D4">
        <w:rPr>
          <w:rFonts w:eastAsiaTheme="minorEastAsia"/>
          <w:b/>
          <w:bCs/>
          <w:lang w:eastAsia="zh-CN"/>
        </w:rPr>
        <w:t>the UE sends the initial applicability report in RRCReconfigurationComplete. UAI can be sent to update applicability.</w:t>
      </w:r>
    </w:p>
    <w:p w14:paraId="16F2B0C0" w14:textId="77777777" w:rsidR="007B6428" w:rsidRDefault="007B6428" w:rsidP="007B6428">
      <w:pPr>
        <w:rPr>
          <w:b/>
          <w:lang w:eastAsia="zh-CN"/>
        </w:rPr>
      </w:pPr>
      <w:r w:rsidRPr="00D77091">
        <w:rPr>
          <w:b/>
          <w:lang w:eastAsia="zh-CN"/>
        </w:rPr>
        <w:t xml:space="preserve">Proposal </w:t>
      </w:r>
      <w:r>
        <w:rPr>
          <w:b/>
          <w:lang w:eastAsia="zh-CN"/>
        </w:rPr>
        <w:t>4</w:t>
      </w:r>
      <w:r w:rsidRPr="00D77091">
        <w:rPr>
          <w:b/>
          <w:lang w:eastAsia="zh-CN"/>
        </w:rPr>
        <w:t xml:space="preserve">: </w:t>
      </w:r>
      <w:r w:rsidRPr="002D4B68">
        <w:rPr>
          <w:b/>
          <w:lang w:eastAsia="zh-CN"/>
        </w:rPr>
        <w:t xml:space="preserve">To align the design on how the applicable functionality are signaled in both UAI and RRC Reconfiguration Complete message, the </w:t>
      </w:r>
      <w:r>
        <w:rPr>
          <w:b/>
          <w:lang w:eastAsia="zh-CN"/>
        </w:rPr>
        <w:t>UAI message containing the applicable reporting can be carried as container</w:t>
      </w:r>
      <w:r w:rsidRPr="002D4B68">
        <w:rPr>
          <w:b/>
          <w:lang w:eastAsia="zh-CN"/>
        </w:rPr>
        <w:t xml:space="preserve"> in RRC Reconfiguration Complete</w:t>
      </w:r>
      <w:r>
        <w:rPr>
          <w:b/>
          <w:lang w:eastAsia="zh-CN"/>
        </w:rPr>
        <w:t>.</w:t>
      </w:r>
    </w:p>
    <w:p w14:paraId="77736B8C" w14:textId="77777777" w:rsidR="007B6428" w:rsidRDefault="007B6428" w:rsidP="007B6428">
      <w:pPr>
        <w:rPr>
          <w:bCs/>
          <w:lang w:eastAsia="zh-CN"/>
        </w:rPr>
      </w:pPr>
      <w:r>
        <w:rPr>
          <w:b/>
          <w:lang w:eastAsia="zh-CN"/>
        </w:rPr>
        <w:t>Proposal 5: T</w:t>
      </w:r>
      <w:r w:rsidRPr="002D4B68">
        <w:rPr>
          <w:b/>
          <w:lang w:eastAsia="zh-CN"/>
        </w:rPr>
        <w:t>he applicability report</w:t>
      </w:r>
      <w:r>
        <w:rPr>
          <w:b/>
          <w:lang w:eastAsia="zh-CN"/>
        </w:rPr>
        <w:t>ing in the UAI message</w:t>
      </w:r>
      <w:r w:rsidRPr="002D4B68">
        <w:rPr>
          <w:b/>
          <w:lang w:eastAsia="zh-CN"/>
        </w:rPr>
        <w:t xml:space="preserve"> may indicate either a certain CSI config</w:t>
      </w:r>
      <w:r>
        <w:rPr>
          <w:b/>
          <w:lang w:eastAsia="zh-CN"/>
        </w:rPr>
        <w:t xml:space="preserve"> (for Direction A)</w:t>
      </w:r>
      <w:r w:rsidRPr="002D4B68">
        <w:rPr>
          <w:b/>
          <w:lang w:eastAsia="zh-CN"/>
        </w:rPr>
        <w:t xml:space="preserve"> </w:t>
      </w:r>
      <w:r>
        <w:rPr>
          <w:b/>
          <w:lang w:eastAsia="zh-CN"/>
        </w:rPr>
        <w:t>and/</w:t>
      </w:r>
      <w:r w:rsidRPr="002D4B68">
        <w:rPr>
          <w:b/>
          <w:lang w:eastAsia="zh-CN"/>
        </w:rPr>
        <w:t xml:space="preserve">or some set of </w:t>
      </w:r>
      <w:r>
        <w:rPr>
          <w:b/>
          <w:lang w:eastAsia="zh-CN"/>
        </w:rPr>
        <w:t>parameters</w:t>
      </w:r>
      <w:r w:rsidRPr="002D4B68">
        <w:rPr>
          <w:b/>
          <w:lang w:eastAsia="zh-CN"/>
        </w:rPr>
        <w:t xml:space="preserve"> (</w:t>
      </w:r>
      <w:r>
        <w:rPr>
          <w:b/>
          <w:lang w:eastAsia="zh-CN"/>
        </w:rPr>
        <w:t>for Direction</w:t>
      </w:r>
      <w:r w:rsidRPr="002D4B68">
        <w:rPr>
          <w:b/>
          <w:lang w:eastAsia="zh-CN"/>
        </w:rPr>
        <w:t xml:space="preserve"> B)) as applicable (e.g. using a bitmap, or set of indexes etc. which </w:t>
      </w:r>
      <w:r>
        <w:rPr>
          <w:b/>
          <w:lang w:eastAsia="zh-CN"/>
        </w:rPr>
        <w:t>can be further discussed in</w:t>
      </w:r>
      <w:r w:rsidRPr="002D4B68">
        <w:rPr>
          <w:b/>
          <w:lang w:eastAsia="zh-CN"/>
        </w:rPr>
        <w:t xml:space="preserve"> a stage-3 </w:t>
      </w:r>
      <w:r>
        <w:rPr>
          <w:b/>
          <w:lang w:eastAsia="zh-CN"/>
        </w:rPr>
        <w:t>design).</w:t>
      </w:r>
    </w:p>
    <w:p w14:paraId="52EED019" w14:textId="77777777" w:rsidR="007B6428" w:rsidRDefault="007B6428" w:rsidP="007B6428">
      <w:pPr>
        <w:rPr>
          <w:b/>
          <w:bCs/>
          <w:lang w:eastAsia="zh-CN"/>
        </w:rPr>
      </w:pPr>
      <w:r w:rsidRPr="0086314E">
        <w:rPr>
          <w:rFonts w:hint="eastAsia"/>
          <w:b/>
          <w:bCs/>
          <w:lang w:eastAsia="zh-CN"/>
        </w:rPr>
        <w:t>P</w:t>
      </w:r>
      <w:r w:rsidRPr="0086314E">
        <w:rPr>
          <w:b/>
          <w:bCs/>
          <w:lang w:eastAsia="zh-CN"/>
        </w:rPr>
        <w:t xml:space="preserve">roposal </w:t>
      </w:r>
      <w:r>
        <w:rPr>
          <w:b/>
          <w:bCs/>
          <w:lang w:eastAsia="zh-CN"/>
        </w:rPr>
        <w:t>6</w:t>
      </w:r>
      <w:r w:rsidRPr="0086314E">
        <w:rPr>
          <w:b/>
          <w:bCs/>
          <w:lang w:eastAsia="zh-CN"/>
        </w:rPr>
        <w:t>: if</w:t>
      </w:r>
      <w:r>
        <w:rPr>
          <w:b/>
          <w:bCs/>
          <w:lang w:eastAsia="zh-CN"/>
        </w:rPr>
        <w:t xml:space="preserve"> Direction A (i.e.,</w:t>
      </w:r>
      <w:r w:rsidRPr="0086314E">
        <w:rPr>
          <w:b/>
          <w:bCs/>
          <w:lang w:eastAsia="zh-CN"/>
        </w:rPr>
        <w:t xml:space="preserve"> </w:t>
      </w:r>
      <w:r w:rsidRPr="00921814">
        <w:rPr>
          <w:b/>
          <w:bCs/>
          <w:i/>
          <w:iCs/>
          <w:lang w:eastAsia="zh-CN"/>
        </w:rPr>
        <w:t>CSI-ReportConfig</w:t>
      </w:r>
      <w:r>
        <w:rPr>
          <w:b/>
          <w:bCs/>
          <w:lang w:eastAsia="zh-CN"/>
        </w:rPr>
        <w:t xml:space="preserve"> for inference configuration </w:t>
      </w:r>
      <w:r w:rsidRPr="0086314E">
        <w:rPr>
          <w:b/>
          <w:bCs/>
          <w:lang w:eastAsia="zh-CN"/>
        </w:rPr>
        <w:t>is provided</w:t>
      </w:r>
      <w:r>
        <w:rPr>
          <w:b/>
          <w:bCs/>
          <w:lang w:eastAsia="zh-CN"/>
        </w:rPr>
        <w:t>)</w:t>
      </w:r>
      <w:r w:rsidRPr="0086314E">
        <w:rPr>
          <w:b/>
          <w:bCs/>
          <w:lang w:eastAsia="zh-CN"/>
        </w:rPr>
        <w:t xml:space="preserve"> in </w:t>
      </w:r>
      <w:r>
        <w:rPr>
          <w:b/>
          <w:bCs/>
          <w:lang w:eastAsia="zh-CN"/>
        </w:rPr>
        <w:t>S</w:t>
      </w:r>
      <w:r w:rsidRPr="0086314E">
        <w:rPr>
          <w:b/>
          <w:bCs/>
          <w:lang w:eastAsia="zh-CN"/>
        </w:rPr>
        <w:t>tep</w:t>
      </w:r>
      <w:r>
        <w:rPr>
          <w:b/>
          <w:bCs/>
          <w:lang w:eastAsia="zh-CN"/>
        </w:rPr>
        <w:t xml:space="preserve"> </w:t>
      </w:r>
      <w:r w:rsidRPr="0086314E">
        <w:rPr>
          <w:b/>
          <w:bCs/>
          <w:lang w:eastAsia="zh-CN"/>
        </w:rPr>
        <w:t xml:space="preserve">3, </w:t>
      </w:r>
      <w:r w:rsidRPr="00921814">
        <w:rPr>
          <w:b/>
          <w:bCs/>
          <w:lang w:eastAsia="zh-CN"/>
        </w:rPr>
        <w:t xml:space="preserve">UE </w:t>
      </w:r>
      <w:r>
        <w:rPr>
          <w:b/>
          <w:bCs/>
          <w:lang w:eastAsia="zh-CN"/>
        </w:rPr>
        <w:t>doesn’t</w:t>
      </w:r>
      <w:r w:rsidRPr="00921814">
        <w:rPr>
          <w:b/>
          <w:bCs/>
          <w:lang w:eastAsia="zh-CN"/>
        </w:rPr>
        <w:t xml:space="preserve"> autonomously release those CSI report configurations that are </w:t>
      </w:r>
      <w:r>
        <w:rPr>
          <w:b/>
          <w:bCs/>
          <w:lang w:eastAsia="zh-CN"/>
        </w:rPr>
        <w:t>non-</w:t>
      </w:r>
      <w:r w:rsidRPr="00921814">
        <w:rPr>
          <w:b/>
          <w:bCs/>
          <w:lang w:eastAsia="zh-CN"/>
        </w:rPr>
        <w:t xml:space="preserve">applicable after </w:t>
      </w:r>
      <w:r>
        <w:rPr>
          <w:b/>
          <w:bCs/>
          <w:lang w:eastAsia="zh-CN"/>
        </w:rPr>
        <w:t>S</w:t>
      </w:r>
      <w:r w:rsidRPr="00921814">
        <w:rPr>
          <w:b/>
          <w:bCs/>
          <w:lang w:eastAsia="zh-CN"/>
        </w:rPr>
        <w:t>tep</w:t>
      </w:r>
      <w:r>
        <w:rPr>
          <w:b/>
          <w:bCs/>
          <w:lang w:eastAsia="zh-CN"/>
        </w:rPr>
        <w:t xml:space="preserve"> </w:t>
      </w:r>
      <w:r w:rsidRPr="00921814">
        <w:rPr>
          <w:b/>
          <w:bCs/>
          <w:lang w:eastAsia="zh-CN"/>
        </w:rPr>
        <w:t xml:space="preserve">4 </w:t>
      </w:r>
      <w:r>
        <w:rPr>
          <w:b/>
          <w:bCs/>
          <w:lang w:eastAsia="zh-CN"/>
        </w:rPr>
        <w:t>but leave them to</w:t>
      </w:r>
      <w:r w:rsidRPr="00921814">
        <w:rPr>
          <w:b/>
          <w:bCs/>
          <w:lang w:eastAsia="zh-CN"/>
        </w:rPr>
        <w:t xml:space="preserve"> </w:t>
      </w:r>
      <w:proofErr w:type="spellStart"/>
      <w:r>
        <w:rPr>
          <w:b/>
          <w:bCs/>
          <w:lang w:eastAsia="zh-CN"/>
        </w:rPr>
        <w:t>gNB</w:t>
      </w:r>
      <w:proofErr w:type="spellEnd"/>
      <w:r>
        <w:rPr>
          <w:b/>
          <w:bCs/>
          <w:lang w:eastAsia="zh-CN"/>
        </w:rPr>
        <w:t xml:space="preserve"> to</w:t>
      </w:r>
      <w:r w:rsidRPr="0086314E">
        <w:rPr>
          <w:b/>
          <w:bCs/>
          <w:lang w:eastAsia="zh-CN"/>
        </w:rPr>
        <w:t xml:space="preserve"> de-configure the non-applicable </w:t>
      </w:r>
      <w:r w:rsidRPr="00632FC9">
        <w:rPr>
          <w:b/>
          <w:bCs/>
          <w:i/>
          <w:iCs/>
          <w:lang w:eastAsia="zh-CN"/>
        </w:rPr>
        <w:t>CSI-ReportConfig</w:t>
      </w:r>
      <w:r w:rsidRPr="0086314E">
        <w:rPr>
          <w:b/>
          <w:bCs/>
          <w:lang w:eastAsia="zh-CN"/>
        </w:rPr>
        <w:t xml:space="preserve"> </w:t>
      </w:r>
      <w:r>
        <w:rPr>
          <w:b/>
          <w:bCs/>
          <w:lang w:eastAsia="zh-CN"/>
        </w:rPr>
        <w:t>in subsequent.</w:t>
      </w:r>
    </w:p>
    <w:p w14:paraId="3133549E" w14:textId="3B956201" w:rsidR="005F7B33" w:rsidRDefault="005F7B33" w:rsidP="00100AF2">
      <w:pPr>
        <w:rPr>
          <w:color w:val="000000" w:themeColor="text1"/>
          <w:kern w:val="2"/>
          <w:u w:val="single"/>
          <w:lang w:val="en-GB" w:eastAsia="zh-CN"/>
        </w:rPr>
      </w:pPr>
    </w:p>
    <w:p w14:paraId="2FE02EC4" w14:textId="1E2ED5AB" w:rsidR="007B6428" w:rsidRDefault="007B6428" w:rsidP="007B6428">
      <w:pPr>
        <w:rPr>
          <w:color w:val="000000" w:themeColor="text1"/>
          <w:kern w:val="2"/>
          <w:u w:val="single"/>
          <w:lang w:val="en-GB" w:eastAsia="zh-CN"/>
        </w:rPr>
      </w:pPr>
      <w:r w:rsidRPr="00311F05">
        <w:rPr>
          <w:color w:val="000000" w:themeColor="text1"/>
          <w:kern w:val="2"/>
          <w:u w:val="single"/>
          <w:lang w:val="en-GB" w:eastAsia="zh-CN"/>
        </w:rPr>
        <w:t>Applicability</w:t>
      </w:r>
      <w:r>
        <w:rPr>
          <w:color w:val="000000" w:themeColor="text1"/>
          <w:kern w:val="2"/>
          <w:u w:val="single"/>
          <w:lang w:val="en-GB" w:eastAsia="zh-CN"/>
        </w:rPr>
        <w:t xml:space="preserve"> reporting contents</w:t>
      </w:r>
    </w:p>
    <w:p w14:paraId="3B34CFFA" w14:textId="33A90DF4" w:rsidR="00640F63" w:rsidRDefault="00640F63" w:rsidP="00640F63">
      <w:pPr>
        <w:rPr>
          <w:rFonts w:eastAsia="Calibri"/>
          <w:b/>
          <w:bCs/>
        </w:rPr>
      </w:pPr>
      <w:r w:rsidRPr="005436D9">
        <w:rPr>
          <w:rFonts w:eastAsia="Calibri"/>
          <w:b/>
          <w:bCs/>
        </w:rPr>
        <w:t>Observation</w:t>
      </w:r>
      <w:r>
        <w:rPr>
          <w:rFonts w:eastAsia="Calibri"/>
          <w:b/>
          <w:bCs/>
        </w:rPr>
        <w:t xml:space="preserve"> 5</w:t>
      </w:r>
      <w:r w:rsidRPr="005436D9">
        <w:rPr>
          <w:rFonts w:eastAsia="Calibri"/>
          <w:b/>
          <w:bCs/>
        </w:rPr>
        <w:t xml:space="preserve">: </w:t>
      </w:r>
      <w:r w:rsidRPr="0018342E">
        <w:rPr>
          <w:rFonts w:eastAsia="Calibri"/>
          <w:b/>
          <w:bCs/>
        </w:rPr>
        <w:t xml:space="preserve">Based on the RAN1’s agreement for </w:t>
      </w:r>
      <w:r>
        <w:rPr>
          <w:rFonts w:eastAsia="Calibri"/>
          <w:b/>
          <w:bCs/>
        </w:rPr>
        <w:t>Direction A and B</w:t>
      </w:r>
      <w:r w:rsidRPr="0018342E">
        <w:rPr>
          <w:rFonts w:eastAsia="Calibri"/>
          <w:b/>
          <w:bCs/>
        </w:rPr>
        <w:t xml:space="preserve">, the NW-side additional condition can be indicated in Step 3 optionally. For </w:t>
      </w:r>
      <w:r>
        <w:rPr>
          <w:rFonts w:eastAsia="Calibri"/>
          <w:b/>
          <w:bCs/>
        </w:rPr>
        <w:t>Direction B</w:t>
      </w:r>
      <w:r w:rsidRPr="0018342E">
        <w:rPr>
          <w:rFonts w:eastAsia="Calibri"/>
          <w:b/>
          <w:bCs/>
        </w:rPr>
        <w:t>, the associated ID can also be optionally indicated by the UE to the NW in Step 4.</w:t>
      </w:r>
    </w:p>
    <w:p w14:paraId="620F03C5" w14:textId="77777777" w:rsidR="00640F63" w:rsidRDefault="00640F63" w:rsidP="00640F63">
      <w:pPr>
        <w:autoSpaceDE/>
        <w:autoSpaceDN/>
        <w:adjustRightInd/>
        <w:snapToGrid/>
        <w:spacing w:after="0" w:line="240" w:lineRule="exact"/>
        <w:jc w:val="left"/>
        <w:rPr>
          <w:b/>
          <w:bCs/>
          <w:lang w:eastAsia="zh-CN"/>
        </w:rPr>
      </w:pPr>
      <w:r>
        <w:rPr>
          <w:b/>
          <w:bCs/>
          <w:lang w:eastAsia="zh-CN"/>
        </w:rPr>
        <w:t xml:space="preserve">Observation 6: </w:t>
      </w:r>
      <w:r w:rsidRPr="000B7327">
        <w:rPr>
          <w:b/>
        </w:rPr>
        <w:t xml:space="preserve">Without such initial KPI information of </w:t>
      </w:r>
      <w:proofErr w:type="gramStart"/>
      <w:r w:rsidRPr="000B7327">
        <w:rPr>
          <w:b/>
        </w:rPr>
        <w:t>an</w:t>
      </w:r>
      <w:proofErr w:type="gramEnd"/>
      <w:r w:rsidRPr="000B7327">
        <w:rPr>
          <w:b/>
        </w:rPr>
        <w:t xml:space="preserve"> reported applicable functionality by UE, the network may activate an applicable functionality where it may not meet its expectation and requiring starting the performance monitoring immediately after activation.</w:t>
      </w:r>
    </w:p>
    <w:p w14:paraId="6CDD8B10" w14:textId="39A6D9A0" w:rsidR="007B6428" w:rsidRDefault="007B6428" w:rsidP="00100AF2">
      <w:pPr>
        <w:rPr>
          <w:color w:val="000000" w:themeColor="text1"/>
          <w:kern w:val="2"/>
          <w:u w:val="single"/>
          <w:lang w:eastAsia="zh-CN"/>
        </w:rPr>
      </w:pPr>
    </w:p>
    <w:p w14:paraId="45BE3890" w14:textId="77777777" w:rsidR="00640F63" w:rsidRDefault="00640F63" w:rsidP="00640F63">
      <w:pPr>
        <w:tabs>
          <w:tab w:val="left" w:pos="5245"/>
        </w:tabs>
        <w:rPr>
          <w:b/>
          <w:lang w:eastAsia="zh-CN"/>
        </w:rPr>
      </w:pPr>
      <w:r w:rsidRPr="00A75C40">
        <w:rPr>
          <w:b/>
          <w:lang w:eastAsia="zh-CN"/>
        </w:rPr>
        <w:t xml:space="preserve">Proposal </w:t>
      </w:r>
      <w:r>
        <w:rPr>
          <w:b/>
          <w:lang w:eastAsia="zh-CN"/>
        </w:rPr>
        <w:t>7</w:t>
      </w:r>
      <w:r w:rsidRPr="00A75C40">
        <w:rPr>
          <w:rFonts w:hint="eastAsia"/>
          <w:b/>
          <w:lang w:eastAsia="zh-CN"/>
        </w:rPr>
        <w:t>:</w:t>
      </w:r>
      <w:r>
        <w:rPr>
          <w:b/>
          <w:lang w:eastAsia="zh-CN"/>
        </w:rPr>
        <w:t xml:space="preserve"> The </w:t>
      </w:r>
      <w:r w:rsidRPr="00674AA4">
        <w:rPr>
          <w:b/>
          <w:lang w:eastAsia="zh-CN"/>
        </w:rPr>
        <w:t>NW-side additional condition is optional</w:t>
      </w:r>
      <w:r>
        <w:rPr>
          <w:b/>
          <w:lang w:eastAsia="zh-CN"/>
        </w:rPr>
        <w:t xml:space="preserve"> in Step 3. The NW can decide whethe</w:t>
      </w:r>
      <w:r>
        <w:rPr>
          <w:rFonts w:hint="eastAsia"/>
          <w:b/>
          <w:lang w:eastAsia="zh-CN"/>
        </w:rPr>
        <w:t>r</w:t>
      </w:r>
      <w:r>
        <w:rPr>
          <w:b/>
          <w:lang w:eastAsia="zh-CN"/>
        </w:rPr>
        <w:t xml:space="preserve"> to provide the </w:t>
      </w:r>
      <w:r w:rsidRPr="00674AA4">
        <w:rPr>
          <w:b/>
          <w:lang w:eastAsia="zh-CN"/>
        </w:rPr>
        <w:t>NW-side additional condition</w:t>
      </w:r>
      <w:r>
        <w:rPr>
          <w:b/>
          <w:lang w:eastAsia="zh-CN"/>
        </w:rPr>
        <w:t xml:space="preserve"> by implementation, and the applicable functionalities determination can be supported in the following ways</w:t>
      </w:r>
      <w:r>
        <w:rPr>
          <w:rFonts w:hint="eastAsia"/>
          <w:b/>
          <w:lang w:eastAsia="zh-CN"/>
        </w:rPr>
        <w:t>:</w:t>
      </w:r>
    </w:p>
    <w:p w14:paraId="2D8CB4C5" w14:textId="77777777" w:rsidR="00640F63" w:rsidRPr="009B3269" w:rsidRDefault="00640F63" w:rsidP="00640F63">
      <w:pPr>
        <w:pStyle w:val="ListParagraph"/>
        <w:numPr>
          <w:ilvl w:val="0"/>
          <w:numId w:val="33"/>
        </w:numPr>
        <w:tabs>
          <w:tab w:val="left" w:pos="5245"/>
        </w:tabs>
        <w:ind w:firstLineChars="0"/>
        <w:rPr>
          <w:b/>
          <w:lang w:eastAsia="zh-CN"/>
        </w:rPr>
      </w:pPr>
      <w:r>
        <w:rPr>
          <w:b/>
          <w:lang w:eastAsia="zh-CN"/>
        </w:rPr>
        <w:lastRenderedPageBreak/>
        <w:t>In case the network does not provide the UE with associated IDs, the UE performs applicable functionality filtering without considering NW-side additional conditions and reports the (UE-considered) applicable functionalities together with their associated IDs, if available</w:t>
      </w:r>
      <w:r w:rsidRPr="009B3269">
        <w:rPr>
          <w:b/>
          <w:lang w:eastAsia="zh-CN"/>
        </w:rPr>
        <w:t>.</w:t>
      </w:r>
      <w:r>
        <w:rPr>
          <w:b/>
          <w:lang w:eastAsia="zh-CN"/>
        </w:rPr>
        <w:t xml:space="preserve"> </w:t>
      </w:r>
    </w:p>
    <w:p w14:paraId="09FFB5D9" w14:textId="77777777" w:rsidR="00640F63" w:rsidRDefault="00640F63" w:rsidP="00640F63">
      <w:pPr>
        <w:pStyle w:val="ListParagraph"/>
        <w:numPr>
          <w:ilvl w:val="0"/>
          <w:numId w:val="33"/>
        </w:numPr>
        <w:tabs>
          <w:tab w:val="left" w:pos="5245"/>
        </w:tabs>
        <w:ind w:firstLineChars="0"/>
        <w:rPr>
          <w:b/>
          <w:lang w:eastAsia="zh-CN"/>
        </w:rPr>
      </w:pPr>
      <w:r>
        <w:rPr>
          <w:b/>
          <w:lang w:eastAsia="zh-CN"/>
        </w:rPr>
        <w:t xml:space="preserve">In case the network provides the UE with associated IDs, the UE performs applicable functionality filtering considering them and only reports the functionalities meeting the NW-side additional condition. </w:t>
      </w:r>
    </w:p>
    <w:p w14:paraId="2BA22B6F" w14:textId="77777777" w:rsidR="00640F63" w:rsidRDefault="00640F63" w:rsidP="00640F63">
      <w:pPr>
        <w:rPr>
          <w:b/>
          <w:bCs/>
          <w:lang w:eastAsia="zh-CN"/>
        </w:rPr>
      </w:pPr>
      <w:r>
        <w:rPr>
          <w:b/>
          <w:bCs/>
          <w:lang w:eastAsia="zh-CN"/>
        </w:rPr>
        <w:t xml:space="preserve">Proposal 8: For Direction B, the </w:t>
      </w:r>
      <w:proofErr w:type="spellStart"/>
      <w:r>
        <w:rPr>
          <w:b/>
          <w:bCs/>
          <w:lang w:eastAsia="zh-CN"/>
        </w:rPr>
        <w:t>gNB</w:t>
      </w:r>
      <w:proofErr w:type="spellEnd"/>
      <w:r>
        <w:rPr>
          <w:b/>
          <w:bCs/>
          <w:lang w:eastAsia="zh-CN"/>
        </w:rPr>
        <w:t xml:space="preserve"> needs to be able to indicate the serving cell(s) in which a set of inference parameters are related to.</w:t>
      </w:r>
    </w:p>
    <w:p w14:paraId="07690CB5" w14:textId="77777777" w:rsidR="00640F63" w:rsidRDefault="00640F63" w:rsidP="00640F63">
      <w:pPr>
        <w:rPr>
          <w:b/>
          <w:bCs/>
          <w:lang w:eastAsia="zh-CN"/>
        </w:rPr>
      </w:pPr>
      <w:r>
        <w:rPr>
          <w:b/>
          <w:bCs/>
          <w:lang w:eastAsia="zh-CN"/>
        </w:rPr>
        <w:t xml:space="preserve">Proposal 9: For both Direction A and B, the UE needs to indicate for the applicable reporting in the </w:t>
      </w:r>
      <w:r w:rsidRPr="000B7327">
        <w:rPr>
          <w:b/>
          <w:bCs/>
          <w:i/>
          <w:lang w:eastAsia="zh-CN"/>
        </w:rPr>
        <w:t>RRCReconfigurationComplete</w:t>
      </w:r>
      <w:r>
        <w:rPr>
          <w:b/>
          <w:bCs/>
          <w:lang w:eastAsia="zh-CN"/>
        </w:rPr>
        <w:t xml:space="preserve"> and </w:t>
      </w:r>
      <w:r w:rsidRPr="00B618FF">
        <w:rPr>
          <w:b/>
          <w:bCs/>
          <w:lang w:eastAsia="zh-CN"/>
        </w:rPr>
        <w:t>UAI</w:t>
      </w:r>
      <w:r>
        <w:rPr>
          <w:b/>
          <w:bCs/>
          <w:lang w:eastAsia="zh-CN"/>
        </w:rPr>
        <w:t xml:space="preserve"> which serving cells a full inference configuration or a set of inference parameters are applicable for. </w:t>
      </w:r>
    </w:p>
    <w:p w14:paraId="79ACD39F" w14:textId="77777777" w:rsidR="00640F63" w:rsidRDefault="00640F63" w:rsidP="00640F63">
      <w:pPr>
        <w:autoSpaceDE/>
        <w:autoSpaceDN/>
        <w:adjustRightInd/>
        <w:snapToGrid/>
        <w:spacing w:after="0" w:line="240" w:lineRule="exact"/>
        <w:jc w:val="left"/>
        <w:rPr>
          <w:b/>
          <w:bCs/>
        </w:rPr>
      </w:pPr>
      <w:r w:rsidRPr="004A1DE8">
        <w:rPr>
          <w:b/>
          <w:bCs/>
          <w:lang w:eastAsia="zh-CN"/>
        </w:rPr>
        <w:t xml:space="preserve">Proposal </w:t>
      </w:r>
      <w:r>
        <w:rPr>
          <w:b/>
          <w:bCs/>
          <w:lang w:eastAsia="zh-CN"/>
        </w:rPr>
        <w:t>10</w:t>
      </w:r>
      <w:r w:rsidRPr="004A1DE8">
        <w:rPr>
          <w:b/>
          <w:bCs/>
          <w:lang w:eastAsia="zh-CN"/>
        </w:rPr>
        <w:t xml:space="preserve">: </w:t>
      </w:r>
      <w:r w:rsidRPr="004A1DE8">
        <w:rPr>
          <w:b/>
          <w:bCs/>
        </w:rPr>
        <w:t>Initial KPI of trained functionality can be as part of applicable functionality reporting</w:t>
      </w:r>
      <w:r>
        <w:rPr>
          <w:b/>
          <w:bCs/>
        </w:rPr>
        <w:t>.</w:t>
      </w:r>
    </w:p>
    <w:p w14:paraId="77E775C9" w14:textId="77777777" w:rsidR="007B6428" w:rsidRDefault="007B6428" w:rsidP="00100AF2">
      <w:pPr>
        <w:rPr>
          <w:color w:val="000000" w:themeColor="text1"/>
          <w:kern w:val="2"/>
          <w:u w:val="single"/>
          <w:lang w:val="en-GB" w:eastAsia="zh-CN"/>
        </w:rPr>
      </w:pPr>
    </w:p>
    <w:p w14:paraId="489D7BD0" w14:textId="1941EFAB" w:rsidR="00100AF2" w:rsidRDefault="00311F05" w:rsidP="001D2742">
      <w:pPr>
        <w:rPr>
          <w:color w:val="000000" w:themeColor="text1"/>
          <w:kern w:val="2"/>
          <w:u w:val="single"/>
          <w:lang w:val="en-GB" w:eastAsia="zh-CN"/>
        </w:rPr>
      </w:pPr>
      <w:r w:rsidRPr="00311F05">
        <w:rPr>
          <w:color w:val="000000" w:themeColor="text1"/>
          <w:kern w:val="2"/>
          <w:u w:val="single"/>
          <w:lang w:val="en-GB" w:eastAsia="zh-CN"/>
        </w:rPr>
        <w:t>Applicability status changes</w:t>
      </w:r>
    </w:p>
    <w:p w14:paraId="010EED70" w14:textId="77777777" w:rsidR="00640F63" w:rsidRPr="005A0BC9" w:rsidRDefault="00640F63" w:rsidP="00640F63">
      <w:pPr>
        <w:overflowPunct w:val="0"/>
        <w:spacing w:before="120"/>
        <w:textAlignment w:val="baseline"/>
        <w:rPr>
          <w:b/>
          <w:lang w:eastAsia="zh-CN"/>
        </w:rPr>
      </w:pPr>
      <w:r w:rsidRPr="005A0BC9">
        <w:rPr>
          <w:b/>
          <w:lang w:eastAsia="zh-CN"/>
        </w:rPr>
        <w:t>Observation</w:t>
      </w:r>
      <w:r>
        <w:rPr>
          <w:b/>
          <w:lang w:eastAsia="zh-CN"/>
        </w:rPr>
        <w:t xml:space="preserve"> 7</w:t>
      </w:r>
      <w:r w:rsidRPr="005A0BC9">
        <w:rPr>
          <w:b/>
          <w:lang w:eastAsia="zh-CN"/>
        </w:rPr>
        <w:t>: Changes among different functionality statuses have an impact on functionality management. Frequent changes may result in frequent activation/</w:t>
      </w:r>
      <w:r>
        <w:rPr>
          <w:b/>
          <w:lang w:eastAsia="zh-CN"/>
        </w:rPr>
        <w:t>de</w:t>
      </w:r>
      <w:r w:rsidRPr="005A0BC9">
        <w:rPr>
          <w:b/>
          <w:lang w:eastAsia="zh-CN"/>
        </w:rPr>
        <w:t xml:space="preserve">activation or may require more </w:t>
      </w:r>
      <w:r>
        <w:rPr>
          <w:b/>
          <w:lang w:eastAsia="zh-CN"/>
        </w:rPr>
        <w:t xml:space="preserve">resources for performance </w:t>
      </w:r>
      <w:r w:rsidRPr="005A0BC9">
        <w:rPr>
          <w:b/>
          <w:lang w:eastAsia="zh-CN"/>
        </w:rPr>
        <w:t>monitoring, which will introduce signaling/resource overhead.</w:t>
      </w:r>
    </w:p>
    <w:p w14:paraId="7FBD36A1" w14:textId="768145D3" w:rsidR="00640F63" w:rsidRDefault="00640F63" w:rsidP="00640F63">
      <w:pPr>
        <w:overflowPunct w:val="0"/>
        <w:spacing w:before="120"/>
        <w:textAlignment w:val="baseline"/>
        <w:rPr>
          <w:b/>
          <w:lang w:eastAsia="zh-CN"/>
        </w:rPr>
      </w:pPr>
      <w:r w:rsidRPr="005A0BC9">
        <w:rPr>
          <w:b/>
          <w:lang w:eastAsia="zh-CN"/>
        </w:rPr>
        <w:t>Observation</w:t>
      </w:r>
      <w:r>
        <w:rPr>
          <w:b/>
          <w:lang w:eastAsia="zh-CN"/>
        </w:rPr>
        <w:t xml:space="preserve"> 8</w:t>
      </w:r>
      <w:r w:rsidRPr="005A0BC9">
        <w:rPr>
          <w:b/>
          <w:lang w:eastAsia="zh-CN"/>
        </w:rPr>
        <w:t xml:space="preserve">: </w:t>
      </w:r>
      <w:r>
        <w:rPr>
          <w:b/>
          <w:lang w:eastAsia="zh-CN"/>
        </w:rPr>
        <w:t xml:space="preserve">Frequent functionality applicability changes/updates may have a detrimental impact on the signaling overhead, system performance and complicate AIML functionality management by the network. </w:t>
      </w:r>
    </w:p>
    <w:p w14:paraId="0EF6E584" w14:textId="77777777" w:rsidR="00640F63" w:rsidRPr="00FC15F3" w:rsidRDefault="00640F63" w:rsidP="00640F63">
      <w:pPr>
        <w:overflowPunct w:val="0"/>
        <w:spacing w:before="120"/>
        <w:textAlignment w:val="baseline"/>
        <w:rPr>
          <w:b/>
          <w:lang w:eastAsia="zh-CN"/>
        </w:rPr>
      </w:pPr>
      <w:r w:rsidRPr="00FC15F3">
        <w:rPr>
          <w:b/>
          <w:lang w:eastAsia="zh-CN"/>
        </w:rPr>
        <w:t xml:space="preserve">Observation </w:t>
      </w:r>
      <w:r>
        <w:rPr>
          <w:b/>
          <w:lang w:eastAsia="zh-CN"/>
        </w:rPr>
        <w:t>9</w:t>
      </w:r>
      <w:r w:rsidRPr="00FC15F3">
        <w:rPr>
          <w:b/>
          <w:lang w:eastAsia="zh-CN"/>
        </w:rPr>
        <w:t>:</w:t>
      </w:r>
      <w:r>
        <w:rPr>
          <w:b/>
          <w:lang w:eastAsia="zh-CN"/>
        </w:rPr>
        <w:t xml:space="preserve"> The prohibit timer can be applied to avoid the frequent report for the applicability update of functionalities. However, if the UE cannot report </w:t>
      </w:r>
      <w:r w:rsidRPr="00FC15F3">
        <w:rPr>
          <w:b/>
          <w:lang w:eastAsia="zh-CN"/>
        </w:rPr>
        <w:t xml:space="preserve">the “applicable to non-applicable” update timely, the NW may configure a non-applicable functionality for inference. </w:t>
      </w:r>
      <w:r>
        <w:rPr>
          <w:b/>
          <w:lang w:eastAsia="zh-CN"/>
        </w:rPr>
        <w:t xml:space="preserve"> If the UE cannot report </w:t>
      </w:r>
      <w:r w:rsidRPr="00FC15F3">
        <w:rPr>
          <w:b/>
          <w:lang w:eastAsia="zh-CN"/>
        </w:rPr>
        <w:t>the “</w:t>
      </w:r>
      <w:r>
        <w:rPr>
          <w:b/>
          <w:lang w:eastAsia="zh-CN"/>
        </w:rPr>
        <w:t xml:space="preserve">non-applicable to </w:t>
      </w:r>
      <w:r w:rsidRPr="00FC15F3">
        <w:rPr>
          <w:b/>
          <w:lang w:eastAsia="zh-CN"/>
        </w:rPr>
        <w:t>applicable” update timely, the NW</w:t>
      </w:r>
      <w:r>
        <w:rPr>
          <w:b/>
          <w:lang w:eastAsia="zh-CN"/>
        </w:rPr>
        <w:t xml:space="preserve"> cannot </w:t>
      </w:r>
      <w:r w:rsidRPr="00FC15F3">
        <w:rPr>
          <w:b/>
          <w:lang w:eastAsia="zh-CN"/>
        </w:rPr>
        <w:t>configure the functionality for inference immediately</w:t>
      </w:r>
      <w:r>
        <w:rPr>
          <w:b/>
          <w:lang w:eastAsia="zh-CN"/>
        </w:rPr>
        <w:t xml:space="preserve"> when</w:t>
      </w:r>
      <w:r w:rsidRPr="00FC15F3">
        <w:rPr>
          <w:b/>
          <w:lang w:eastAsia="zh-CN"/>
        </w:rPr>
        <w:t xml:space="preserve"> the NW is i</w:t>
      </w:r>
      <w:r>
        <w:rPr>
          <w:b/>
          <w:lang w:eastAsia="zh-CN"/>
        </w:rPr>
        <w:t>nterested in this functionality</w:t>
      </w:r>
      <w:r w:rsidRPr="00FC15F3">
        <w:rPr>
          <w:b/>
          <w:lang w:eastAsia="zh-CN"/>
        </w:rPr>
        <w:t>.</w:t>
      </w:r>
    </w:p>
    <w:p w14:paraId="280FCBEC" w14:textId="77777777" w:rsidR="00640F63" w:rsidRPr="00640F63" w:rsidRDefault="00640F63" w:rsidP="00640F63">
      <w:pPr>
        <w:overflowPunct w:val="0"/>
        <w:spacing w:before="120"/>
        <w:textAlignment w:val="baseline"/>
        <w:rPr>
          <w:b/>
          <w:lang w:eastAsia="en-GB"/>
        </w:rPr>
      </w:pPr>
    </w:p>
    <w:p w14:paraId="79F8E318" w14:textId="492192F6" w:rsidR="00640F63" w:rsidRDefault="00640F63" w:rsidP="00640F63">
      <w:pPr>
        <w:overflowPunct w:val="0"/>
        <w:spacing w:before="120"/>
        <w:textAlignment w:val="baseline"/>
        <w:rPr>
          <w:lang w:eastAsia="zh-CN"/>
        </w:rPr>
      </w:pPr>
      <w:r>
        <w:rPr>
          <w:b/>
          <w:lang w:eastAsia="en-GB"/>
        </w:rPr>
        <w:t>Proposal 11: W</w:t>
      </w:r>
      <w:r w:rsidRPr="00F304C9">
        <w:rPr>
          <w:b/>
          <w:lang w:eastAsia="en-GB"/>
        </w:rPr>
        <w:t xml:space="preserve">hen the </w:t>
      </w:r>
      <w:r>
        <w:rPr>
          <w:b/>
          <w:lang w:eastAsia="en-GB"/>
        </w:rPr>
        <w:t xml:space="preserve">status of the </w:t>
      </w:r>
      <w:r w:rsidRPr="00F304C9">
        <w:rPr>
          <w:b/>
          <w:lang w:eastAsia="en-GB"/>
        </w:rPr>
        <w:t xml:space="preserve">functionality </w:t>
      </w:r>
      <w:r>
        <w:rPr>
          <w:b/>
          <w:lang w:eastAsia="en-GB"/>
        </w:rPr>
        <w:t xml:space="preserve">which </w:t>
      </w:r>
      <w:r w:rsidRPr="00F304C9">
        <w:rPr>
          <w:b/>
          <w:lang w:eastAsia="en-GB"/>
        </w:rPr>
        <w:t xml:space="preserve">has been previously </w:t>
      </w:r>
      <w:r>
        <w:rPr>
          <w:b/>
          <w:lang w:eastAsia="en-GB"/>
        </w:rPr>
        <w:t xml:space="preserve">requested by the network changes from </w:t>
      </w:r>
      <w:r w:rsidRPr="00F304C9">
        <w:rPr>
          <w:b/>
          <w:lang w:eastAsia="en-GB"/>
        </w:rPr>
        <w:t xml:space="preserve">applicable </w:t>
      </w:r>
      <w:r>
        <w:rPr>
          <w:b/>
          <w:lang w:eastAsia="en-GB"/>
        </w:rPr>
        <w:t>to</w:t>
      </w:r>
      <w:r w:rsidRPr="00F304C9">
        <w:rPr>
          <w:b/>
          <w:lang w:eastAsia="en-GB"/>
        </w:rPr>
        <w:t xml:space="preserve"> non-applicable </w:t>
      </w:r>
      <w:r>
        <w:rPr>
          <w:b/>
          <w:lang w:eastAsia="en-GB"/>
        </w:rPr>
        <w:t>or vice-versa</w:t>
      </w:r>
      <w:r w:rsidRPr="00F304C9">
        <w:rPr>
          <w:b/>
          <w:lang w:eastAsia="en-GB"/>
        </w:rPr>
        <w:t xml:space="preserve">, </w:t>
      </w:r>
      <w:r>
        <w:rPr>
          <w:b/>
          <w:lang w:eastAsia="en-GB"/>
        </w:rPr>
        <w:t xml:space="preserve">UE </w:t>
      </w:r>
      <w:r w:rsidRPr="00CA4BC6">
        <w:rPr>
          <w:b/>
          <w:lang w:eastAsia="en-GB"/>
        </w:rPr>
        <w:t>shall</w:t>
      </w:r>
      <w:r>
        <w:rPr>
          <w:b/>
          <w:lang w:eastAsia="en-GB"/>
        </w:rPr>
        <w:t xml:space="preserve"> report the status change information to network.</w:t>
      </w:r>
    </w:p>
    <w:p w14:paraId="3FB35AE1" w14:textId="77777777" w:rsidR="00640F63" w:rsidRDefault="00640F63" w:rsidP="00640F63">
      <w:pPr>
        <w:overflowPunct w:val="0"/>
        <w:spacing w:before="120"/>
        <w:textAlignment w:val="baseline"/>
        <w:rPr>
          <w:b/>
          <w:lang w:eastAsia="zh-CN"/>
        </w:rPr>
      </w:pPr>
      <w:r w:rsidRPr="005A0BC9">
        <w:rPr>
          <w:b/>
          <w:lang w:eastAsia="zh-CN"/>
        </w:rPr>
        <w:t>Proposal</w:t>
      </w:r>
      <w:r>
        <w:rPr>
          <w:b/>
          <w:lang w:eastAsia="zh-CN"/>
        </w:rPr>
        <w:t xml:space="preserve"> 12</w:t>
      </w:r>
      <w:r w:rsidRPr="005A0BC9">
        <w:rPr>
          <w:b/>
          <w:lang w:eastAsia="zh-CN"/>
        </w:rPr>
        <w:t xml:space="preserve">: </w:t>
      </w:r>
      <w:r>
        <w:rPr>
          <w:b/>
          <w:lang w:eastAsia="zh-CN"/>
        </w:rPr>
        <w:t xml:space="preserve">RAN2 should investigate the means to avoid the need of frequent applicability status updates and ensure the stability of inference operation once it is activated (e.g., UE can provide some kind of “stability of applicability” indication for each applicable functionality etc.). </w:t>
      </w:r>
    </w:p>
    <w:p w14:paraId="29A0EEF0" w14:textId="77777777" w:rsidR="00640F63" w:rsidRDefault="00640F63" w:rsidP="00640F63">
      <w:pPr>
        <w:overflowPunct w:val="0"/>
        <w:spacing w:before="120"/>
        <w:textAlignment w:val="baseline"/>
        <w:rPr>
          <w:b/>
          <w:lang w:eastAsia="zh-CN"/>
        </w:rPr>
      </w:pPr>
      <w:r w:rsidRPr="00325571">
        <w:rPr>
          <w:b/>
          <w:lang w:eastAsia="zh-CN"/>
        </w:rPr>
        <w:t xml:space="preserve">Proposal </w:t>
      </w:r>
      <w:r>
        <w:rPr>
          <w:b/>
          <w:lang w:eastAsia="zh-CN"/>
        </w:rPr>
        <w:t>13</w:t>
      </w:r>
      <w:r w:rsidRPr="00325571">
        <w:rPr>
          <w:rFonts w:hint="eastAsia"/>
          <w:b/>
          <w:lang w:eastAsia="zh-CN"/>
        </w:rPr>
        <w:t>:</w:t>
      </w:r>
      <w:r w:rsidRPr="00325571">
        <w:rPr>
          <w:b/>
          <w:lang w:eastAsia="zh-CN"/>
        </w:rPr>
        <w:t xml:space="preserve"> </w:t>
      </w:r>
      <w:r>
        <w:rPr>
          <w:b/>
          <w:lang w:eastAsia="zh-CN"/>
        </w:rPr>
        <w:t>T</w:t>
      </w:r>
      <w:r w:rsidRPr="00FC15F3">
        <w:rPr>
          <w:b/>
          <w:lang w:eastAsia="zh-CN"/>
        </w:rPr>
        <w:t xml:space="preserve">he NW can configure </w:t>
      </w:r>
      <w:r>
        <w:rPr>
          <w:b/>
          <w:lang w:eastAsia="zh-CN"/>
        </w:rPr>
        <w:t>different</w:t>
      </w:r>
      <w:r w:rsidRPr="00FC15F3">
        <w:rPr>
          <w:b/>
          <w:lang w:eastAsia="zh-CN"/>
        </w:rPr>
        <w:t xml:space="preserve"> value</w:t>
      </w:r>
      <w:r>
        <w:rPr>
          <w:b/>
          <w:lang w:eastAsia="zh-CN"/>
        </w:rPr>
        <w:t>s</w:t>
      </w:r>
      <w:r w:rsidRPr="00FC15F3">
        <w:rPr>
          <w:b/>
          <w:lang w:eastAsia="zh-CN"/>
        </w:rPr>
        <w:t xml:space="preserve"> of the prohibit timer for “applicable to non-applicable” update </w:t>
      </w:r>
      <w:r>
        <w:rPr>
          <w:b/>
          <w:lang w:eastAsia="zh-CN"/>
        </w:rPr>
        <w:t xml:space="preserve">and </w:t>
      </w:r>
      <w:r w:rsidRPr="00FC15F3">
        <w:rPr>
          <w:b/>
          <w:lang w:eastAsia="zh-CN"/>
        </w:rPr>
        <w:t>“non-applicable to applicable” update</w:t>
      </w:r>
      <w:r>
        <w:rPr>
          <w:b/>
          <w:lang w:eastAsia="zh-CN"/>
        </w:rPr>
        <w:t xml:space="preserve"> to be applied for functionalities that are not currently configured for inference operation</w:t>
      </w:r>
      <w:r w:rsidRPr="00FC15F3">
        <w:rPr>
          <w:b/>
          <w:lang w:eastAsia="zh-CN"/>
        </w:rPr>
        <w:t>.</w:t>
      </w:r>
      <w:r>
        <w:rPr>
          <w:b/>
          <w:lang w:eastAsia="zh-CN"/>
        </w:rPr>
        <w:t xml:space="preserve"> If a functionality that is currently configured for inference operation becomes non-applicable, the UE should immediately report the status change.</w:t>
      </w:r>
    </w:p>
    <w:p w14:paraId="4ED2D12C" w14:textId="77777777" w:rsidR="005F7B33" w:rsidRDefault="005F7B33" w:rsidP="001D2742">
      <w:pPr>
        <w:rPr>
          <w:color w:val="000000" w:themeColor="text1"/>
          <w:kern w:val="2"/>
          <w:u w:val="single"/>
          <w:lang w:val="en-GB" w:eastAsia="zh-CN"/>
        </w:rPr>
      </w:pPr>
    </w:p>
    <w:p w14:paraId="20943A0B" w14:textId="0B3548BD" w:rsidR="00512602" w:rsidRDefault="00512602" w:rsidP="001D2742">
      <w:pPr>
        <w:rPr>
          <w:color w:val="000000" w:themeColor="text1"/>
          <w:kern w:val="2"/>
          <w:u w:val="single"/>
          <w:lang w:val="en-GB" w:eastAsia="zh-CN"/>
        </w:rPr>
      </w:pPr>
      <w:r>
        <w:rPr>
          <w:color w:val="000000" w:themeColor="text1"/>
          <w:kern w:val="2"/>
          <w:u w:val="single"/>
          <w:lang w:val="en-GB" w:eastAsia="zh-CN"/>
        </w:rPr>
        <w:t xml:space="preserve">UE-side </w:t>
      </w:r>
      <w:r w:rsidR="00D90030">
        <w:rPr>
          <w:color w:val="000000" w:themeColor="text1"/>
          <w:kern w:val="2"/>
          <w:u w:val="single"/>
          <w:lang w:val="en-GB" w:eastAsia="zh-CN"/>
        </w:rPr>
        <w:t>d</w:t>
      </w:r>
      <w:r>
        <w:rPr>
          <w:color w:val="000000" w:themeColor="text1"/>
          <w:kern w:val="2"/>
          <w:u w:val="single"/>
          <w:lang w:val="en-GB" w:eastAsia="zh-CN"/>
        </w:rPr>
        <w:t xml:space="preserve">ata </w:t>
      </w:r>
      <w:r w:rsidR="00D90030">
        <w:rPr>
          <w:color w:val="000000" w:themeColor="text1"/>
          <w:kern w:val="2"/>
          <w:u w:val="single"/>
          <w:lang w:val="en-GB" w:eastAsia="zh-CN"/>
        </w:rPr>
        <w:t>c</w:t>
      </w:r>
      <w:r>
        <w:rPr>
          <w:color w:val="000000" w:themeColor="text1"/>
          <w:kern w:val="2"/>
          <w:u w:val="single"/>
          <w:lang w:val="en-GB" w:eastAsia="zh-CN"/>
        </w:rPr>
        <w:t xml:space="preserve">ollection for </w:t>
      </w:r>
      <w:r w:rsidR="00D90030">
        <w:rPr>
          <w:color w:val="000000" w:themeColor="text1"/>
          <w:kern w:val="2"/>
          <w:u w:val="single"/>
          <w:lang w:val="en-GB" w:eastAsia="zh-CN"/>
        </w:rPr>
        <w:t>training</w:t>
      </w:r>
    </w:p>
    <w:p w14:paraId="66899114" w14:textId="77777777" w:rsidR="00640F63" w:rsidRPr="005D009C" w:rsidRDefault="00640F63" w:rsidP="00640F63">
      <w:pPr>
        <w:pStyle w:val="CommentText"/>
        <w:rPr>
          <w:b/>
        </w:rPr>
      </w:pPr>
      <w:r w:rsidRPr="005D009C">
        <w:rPr>
          <w:b/>
        </w:rPr>
        <w:t xml:space="preserve">Observation </w:t>
      </w:r>
      <w:r>
        <w:rPr>
          <w:b/>
        </w:rPr>
        <w:t>10</w:t>
      </w:r>
      <w:r w:rsidRPr="005D009C">
        <w:rPr>
          <w:b/>
        </w:rPr>
        <w:t xml:space="preserve">: It is useful for the network to </w:t>
      </w:r>
      <w:r>
        <w:rPr>
          <w:b/>
        </w:rPr>
        <w:t>select</w:t>
      </w:r>
      <w:r w:rsidRPr="005D009C">
        <w:rPr>
          <w:b/>
        </w:rPr>
        <w:t xml:space="preserve"> certain use cases where the UE can request for data collection.</w:t>
      </w:r>
    </w:p>
    <w:p w14:paraId="1FADB871" w14:textId="77777777" w:rsidR="00640F63" w:rsidRPr="00640F63" w:rsidRDefault="00640F63" w:rsidP="00640F63">
      <w:pPr>
        <w:overflowPunct w:val="0"/>
        <w:spacing w:before="120"/>
        <w:textAlignment w:val="baseline"/>
        <w:rPr>
          <w:b/>
          <w:bCs/>
          <w:lang w:eastAsia="zh-CN"/>
        </w:rPr>
      </w:pPr>
    </w:p>
    <w:p w14:paraId="4862B16F" w14:textId="5EC3FC2A" w:rsidR="00640F63" w:rsidRDefault="00640F63" w:rsidP="00640F63">
      <w:pPr>
        <w:overflowPunct w:val="0"/>
        <w:spacing w:before="120"/>
        <w:textAlignment w:val="baseline"/>
        <w:rPr>
          <w:b/>
          <w:bCs/>
          <w:lang w:eastAsia="zh-CN"/>
        </w:rPr>
      </w:pPr>
      <w:r w:rsidRPr="00480F41">
        <w:rPr>
          <w:rFonts w:hint="eastAsia"/>
          <w:b/>
          <w:bCs/>
          <w:lang w:eastAsia="zh-CN"/>
        </w:rPr>
        <w:t>P</w:t>
      </w:r>
      <w:r w:rsidRPr="00480F41">
        <w:rPr>
          <w:b/>
          <w:bCs/>
          <w:lang w:eastAsia="zh-CN"/>
        </w:rPr>
        <w:t xml:space="preserve">roposal </w:t>
      </w:r>
      <w:r>
        <w:rPr>
          <w:b/>
          <w:bCs/>
          <w:lang w:eastAsia="zh-CN"/>
        </w:rPr>
        <w:t>14</w:t>
      </w:r>
      <w:r w:rsidRPr="00480F41">
        <w:rPr>
          <w:b/>
          <w:bCs/>
          <w:lang w:eastAsia="zh-CN"/>
        </w:rPr>
        <w:t xml:space="preserve">:  </w:t>
      </w:r>
      <w:r>
        <w:rPr>
          <w:b/>
          <w:bCs/>
          <w:lang w:eastAsia="zh-CN"/>
        </w:rPr>
        <w:t>If NW doesn’t respond UE request for data collection, prohibit timer</w:t>
      </w:r>
      <w:r w:rsidRPr="00480F41">
        <w:rPr>
          <w:b/>
          <w:bCs/>
          <w:lang w:eastAsia="zh-CN"/>
        </w:rPr>
        <w:t xml:space="preserve"> </w:t>
      </w:r>
      <w:r>
        <w:rPr>
          <w:b/>
          <w:bCs/>
          <w:lang w:eastAsia="zh-CN"/>
        </w:rPr>
        <w:t xml:space="preserve">can be used by UE </w:t>
      </w:r>
      <w:r w:rsidRPr="00480F41">
        <w:rPr>
          <w:b/>
          <w:bCs/>
          <w:lang w:eastAsia="zh-CN"/>
        </w:rPr>
        <w:t xml:space="preserve">to avoid </w:t>
      </w:r>
      <w:r w:rsidRPr="000B7327">
        <w:rPr>
          <w:b/>
          <w:bCs/>
          <w:lang w:eastAsia="zh-CN"/>
        </w:rPr>
        <w:t xml:space="preserve">excessive signaling </w:t>
      </w:r>
      <w:proofErr w:type="gramStart"/>
      <w:r w:rsidRPr="000B7327">
        <w:rPr>
          <w:b/>
          <w:bCs/>
          <w:lang w:eastAsia="zh-CN"/>
        </w:rPr>
        <w:t>overhead</w:t>
      </w:r>
      <w:r w:rsidRPr="00480F41" w:rsidDel="00CB6117">
        <w:rPr>
          <w:b/>
          <w:bCs/>
          <w:lang w:eastAsia="zh-CN"/>
        </w:rPr>
        <w:t xml:space="preserve"> </w:t>
      </w:r>
      <w:r w:rsidRPr="00480F41">
        <w:rPr>
          <w:b/>
          <w:bCs/>
          <w:lang w:eastAsia="zh-CN"/>
        </w:rPr>
        <w:t>.</w:t>
      </w:r>
      <w:proofErr w:type="gramEnd"/>
    </w:p>
    <w:p w14:paraId="18A2A7AE" w14:textId="77777777" w:rsidR="00640F63" w:rsidRPr="00917B33" w:rsidRDefault="00640F63" w:rsidP="00640F63">
      <w:pPr>
        <w:overflowPunct w:val="0"/>
        <w:spacing w:before="120"/>
        <w:textAlignment w:val="baseline"/>
        <w:rPr>
          <w:bCs/>
          <w:lang w:eastAsia="zh-CN"/>
        </w:rPr>
      </w:pPr>
      <w:r w:rsidRPr="00480F41">
        <w:rPr>
          <w:rFonts w:hint="eastAsia"/>
          <w:b/>
          <w:bCs/>
          <w:lang w:eastAsia="zh-CN"/>
        </w:rPr>
        <w:lastRenderedPageBreak/>
        <w:t>P</w:t>
      </w:r>
      <w:r w:rsidRPr="00480F41">
        <w:rPr>
          <w:b/>
          <w:bCs/>
          <w:lang w:eastAsia="zh-CN"/>
        </w:rPr>
        <w:t xml:space="preserve">roposal </w:t>
      </w:r>
      <w:r>
        <w:rPr>
          <w:b/>
          <w:bCs/>
          <w:lang w:eastAsia="zh-CN"/>
        </w:rPr>
        <w:t>15</w:t>
      </w:r>
      <w:r w:rsidRPr="00480F41">
        <w:rPr>
          <w:b/>
          <w:bCs/>
          <w:lang w:eastAsia="zh-CN"/>
        </w:rPr>
        <w:t xml:space="preserve">:  </w:t>
      </w:r>
      <w:r>
        <w:rPr>
          <w:b/>
          <w:bCs/>
          <w:lang w:eastAsia="zh-CN"/>
        </w:rPr>
        <w:t>RAN2 to agree that the UE just indicates a simple request to NW if it needs data collection configurations, and UE capability reporting is left to RAN1</w:t>
      </w:r>
      <w:r w:rsidRPr="00480F41">
        <w:rPr>
          <w:b/>
          <w:bCs/>
          <w:lang w:eastAsia="zh-CN"/>
        </w:rPr>
        <w:t>.</w:t>
      </w:r>
    </w:p>
    <w:p w14:paraId="4CED16E5" w14:textId="77777777" w:rsidR="00640F63" w:rsidRPr="004D2D31" w:rsidRDefault="00640F63" w:rsidP="00640F63">
      <w:pPr>
        <w:rPr>
          <w:lang w:eastAsia="zh-CN"/>
        </w:rPr>
      </w:pPr>
      <w:r w:rsidRPr="005D009C">
        <w:rPr>
          <w:b/>
        </w:rPr>
        <w:t xml:space="preserve">Proposal </w:t>
      </w:r>
      <w:r>
        <w:rPr>
          <w:b/>
        </w:rPr>
        <w:t>16</w:t>
      </w:r>
      <w:r w:rsidRPr="005D009C">
        <w:rPr>
          <w:b/>
        </w:rPr>
        <w:t>: Network can configure whether the UE is allowed to initiate requests for data collection for certain use cases (e.g. BM-Case 1 and/or BM-Case 2 etc.)</w:t>
      </w:r>
    </w:p>
    <w:p w14:paraId="5583C33D" w14:textId="77777777" w:rsidR="00640F63" w:rsidRDefault="00640F63" w:rsidP="00640F63">
      <w:pPr>
        <w:overflowPunct w:val="0"/>
        <w:spacing w:before="120"/>
        <w:textAlignment w:val="baseline"/>
        <w:rPr>
          <w:b/>
          <w:lang w:eastAsia="zh-CN"/>
        </w:rPr>
      </w:pPr>
      <w:r>
        <w:rPr>
          <w:b/>
          <w:lang w:eastAsia="zh-CN"/>
        </w:rPr>
        <w:t>Proposal 17</w:t>
      </w:r>
      <w:r w:rsidRPr="002B11D4">
        <w:rPr>
          <w:b/>
          <w:lang w:eastAsia="zh-CN"/>
        </w:rPr>
        <w:t xml:space="preserve">: </w:t>
      </w:r>
      <w:r>
        <w:rPr>
          <w:b/>
          <w:lang w:eastAsia="zh-CN"/>
        </w:rPr>
        <w:t>No</w:t>
      </w:r>
      <w:r w:rsidRPr="00295752">
        <w:rPr>
          <w:b/>
          <w:lang w:eastAsia="zh-CN"/>
        </w:rPr>
        <w:t xml:space="preserve"> scalability issues</w:t>
      </w:r>
      <w:r>
        <w:rPr>
          <w:b/>
          <w:lang w:eastAsia="zh-CN"/>
        </w:rPr>
        <w:t xml:space="preserve"> are observed for Option 2-CP and Option 3-CP</w:t>
      </w:r>
      <w:r w:rsidRPr="00295752">
        <w:rPr>
          <w:b/>
          <w:lang w:eastAsia="zh-CN"/>
        </w:rPr>
        <w:t>.</w:t>
      </w:r>
    </w:p>
    <w:p w14:paraId="2253A2B2" w14:textId="77777777" w:rsidR="00640F63" w:rsidRDefault="00640F63" w:rsidP="00640F63">
      <w:pPr>
        <w:overflowPunct w:val="0"/>
        <w:spacing w:before="120"/>
        <w:textAlignment w:val="baseline"/>
        <w:rPr>
          <w:b/>
          <w:bCs/>
          <w:lang w:eastAsia="zh-CN"/>
        </w:rPr>
      </w:pPr>
      <w:r w:rsidRPr="00480F41">
        <w:rPr>
          <w:rFonts w:hint="eastAsia"/>
          <w:b/>
          <w:bCs/>
          <w:lang w:eastAsia="zh-CN"/>
        </w:rPr>
        <w:t>P</w:t>
      </w:r>
      <w:r w:rsidRPr="00480F41">
        <w:rPr>
          <w:b/>
          <w:bCs/>
          <w:lang w:eastAsia="zh-CN"/>
        </w:rPr>
        <w:t xml:space="preserve">roposal </w:t>
      </w:r>
      <w:r>
        <w:rPr>
          <w:b/>
          <w:bCs/>
          <w:lang w:eastAsia="zh-CN"/>
        </w:rPr>
        <w:t>18</w:t>
      </w:r>
      <w:r w:rsidRPr="00480F41">
        <w:rPr>
          <w:b/>
          <w:bCs/>
          <w:lang w:eastAsia="zh-CN"/>
        </w:rPr>
        <w:t xml:space="preserve">:  </w:t>
      </w:r>
      <w:r>
        <w:rPr>
          <w:b/>
          <w:bCs/>
          <w:lang w:eastAsia="zh-CN"/>
        </w:rPr>
        <w:t xml:space="preserve">From RAN2 point of view, </w:t>
      </w:r>
      <w:r w:rsidRPr="00465A59">
        <w:rPr>
          <w:b/>
          <w:bCs/>
          <w:lang w:eastAsia="zh-CN"/>
        </w:rPr>
        <w:t xml:space="preserve">the UP tunnel associated with data transfer is between UE and </w:t>
      </w:r>
      <w:proofErr w:type="spellStart"/>
      <w:r w:rsidRPr="00465A59">
        <w:rPr>
          <w:b/>
          <w:bCs/>
          <w:lang w:eastAsia="zh-CN"/>
        </w:rPr>
        <w:t>gNB</w:t>
      </w:r>
      <w:proofErr w:type="spellEnd"/>
      <w:r w:rsidRPr="00465A59">
        <w:rPr>
          <w:b/>
          <w:bCs/>
          <w:lang w:eastAsia="zh-CN"/>
        </w:rPr>
        <w:t xml:space="preserve"> for the solution 3</w:t>
      </w:r>
      <w:r>
        <w:rPr>
          <w:b/>
          <w:bCs/>
          <w:lang w:eastAsia="zh-CN"/>
        </w:rPr>
        <w:t xml:space="preserve"> is not considered</w:t>
      </w:r>
      <w:r w:rsidRPr="00480F41">
        <w:rPr>
          <w:b/>
          <w:bCs/>
          <w:lang w:eastAsia="zh-CN"/>
        </w:rPr>
        <w:t>.</w:t>
      </w:r>
    </w:p>
    <w:p w14:paraId="61AA9FD3" w14:textId="77777777" w:rsidR="00640F63" w:rsidRPr="0090342F" w:rsidRDefault="00640F63" w:rsidP="00640F63">
      <w:pPr>
        <w:overflowPunct w:val="0"/>
        <w:spacing w:before="120"/>
        <w:textAlignment w:val="baseline"/>
        <w:rPr>
          <w:bCs/>
          <w:lang w:eastAsia="zh-CN"/>
        </w:rPr>
      </w:pPr>
      <w:r w:rsidRPr="00480F41">
        <w:rPr>
          <w:rFonts w:hint="eastAsia"/>
          <w:b/>
          <w:bCs/>
          <w:lang w:eastAsia="zh-CN"/>
        </w:rPr>
        <w:t>P</w:t>
      </w:r>
      <w:r w:rsidRPr="00480F41">
        <w:rPr>
          <w:b/>
          <w:bCs/>
          <w:lang w:eastAsia="zh-CN"/>
        </w:rPr>
        <w:t xml:space="preserve">roposal </w:t>
      </w:r>
      <w:r>
        <w:rPr>
          <w:b/>
          <w:bCs/>
          <w:lang w:eastAsia="zh-CN"/>
        </w:rPr>
        <w:t>19</w:t>
      </w:r>
      <w:r w:rsidRPr="00480F41">
        <w:rPr>
          <w:b/>
          <w:bCs/>
          <w:lang w:eastAsia="zh-CN"/>
        </w:rPr>
        <w:t xml:space="preserve">:  </w:t>
      </w:r>
      <w:r>
        <w:rPr>
          <w:b/>
          <w:bCs/>
          <w:lang w:eastAsia="zh-CN"/>
        </w:rPr>
        <w:t>It is proposed RAN2 to discuss reply LS to SA5 (details can be found in section 5 Annex).</w:t>
      </w:r>
    </w:p>
    <w:p w14:paraId="4ACA58B5" w14:textId="77777777" w:rsidR="005F7B33" w:rsidRDefault="005F7B33" w:rsidP="001D2742">
      <w:pPr>
        <w:rPr>
          <w:color w:val="000000" w:themeColor="text1"/>
          <w:kern w:val="2"/>
          <w:u w:val="single"/>
          <w:lang w:val="en-GB" w:eastAsia="zh-CN"/>
        </w:rPr>
      </w:pPr>
    </w:p>
    <w:p w14:paraId="70082870" w14:textId="079CA446" w:rsidR="00311F05" w:rsidRDefault="00311F05" w:rsidP="00311F05">
      <w:pPr>
        <w:rPr>
          <w:color w:val="000000" w:themeColor="text1"/>
          <w:kern w:val="2"/>
          <w:u w:val="single"/>
          <w:lang w:val="en-GB" w:eastAsia="zh-CN"/>
        </w:rPr>
      </w:pPr>
      <w:r w:rsidRPr="00311F05">
        <w:rPr>
          <w:color w:val="000000" w:themeColor="text1"/>
          <w:kern w:val="2"/>
          <w:u w:val="single"/>
          <w:lang w:val="en-GB" w:eastAsia="zh-CN"/>
        </w:rPr>
        <w:t>Performance monitoring</w:t>
      </w:r>
    </w:p>
    <w:p w14:paraId="703009A5" w14:textId="77777777" w:rsidR="003C54C3" w:rsidRPr="005436D9" w:rsidRDefault="003C54C3" w:rsidP="003C54C3">
      <w:pPr>
        <w:pStyle w:val="CommentText"/>
        <w:rPr>
          <w:b/>
          <w:bCs/>
        </w:rPr>
      </w:pPr>
      <w:r w:rsidRPr="005436D9">
        <w:rPr>
          <w:b/>
          <w:bCs/>
        </w:rPr>
        <w:t xml:space="preserve">Proposal </w:t>
      </w:r>
      <w:r>
        <w:rPr>
          <w:b/>
          <w:bCs/>
        </w:rPr>
        <w:t>20</w:t>
      </w:r>
      <w:r w:rsidRPr="005436D9">
        <w:rPr>
          <w:b/>
          <w:bCs/>
        </w:rPr>
        <w:t xml:space="preserve">: For monitoring Type 1 Option 2 of UE-side model monitoring, there is no RAN2 impact currently based on RAN1 progress so far other than possible ASN.1 impact. </w:t>
      </w:r>
    </w:p>
    <w:p w14:paraId="6B40B09D" w14:textId="10D22EA9" w:rsidR="004A4746" w:rsidRPr="004A4746" w:rsidRDefault="004A4746" w:rsidP="004A474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5" w:name="_References"/>
      <w:bookmarkEnd w:id="3"/>
      <w:bookmarkEnd w:id="5"/>
      <w:r w:rsidRPr="004A4746">
        <w:rPr>
          <w:rFonts w:ascii="Arial" w:eastAsia="Times New Roman" w:hAnsi="Arial"/>
          <w:b w:val="0"/>
          <w:bCs w:val="0"/>
          <w:sz w:val="36"/>
          <w:szCs w:val="20"/>
          <w:lang w:eastAsia="en-GB"/>
        </w:rPr>
        <w:t>Reference</w:t>
      </w:r>
      <w:r w:rsidR="00716C7F">
        <w:rPr>
          <w:rFonts w:ascii="Arial" w:eastAsia="Times New Roman" w:hAnsi="Arial"/>
          <w:b w:val="0"/>
          <w:bCs w:val="0"/>
          <w:sz w:val="36"/>
          <w:szCs w:val="20"/>
          <w:lang w:eastAsia="en-GB"/>
        </w:rPr>
        <w:t>s</w:t>
      </w:r>
    </w:p>
    <w:p w14:paraId="440AF541" w14:textId="77777777" w:rsidR="009F6C57" w:rsidRPr="00E6383F" w:rsidRDefault="009F6C57" w:rsidP="009F6C57">
      <w:pPr>
        <w:pStyle w:val="ListParagraph"/>
        <w:numPr>
          <w:ilvl w:val="0"/>
          <w:numId w:val="10"/>
        </w:numPr>
        <w:ind w:firstLineChars="0"/>
        <w:rPr>
          <w:rStyle w:val="SubtleEmphasis"/>
          <w:i w:val="0"/>
          <w:lang w:eastAsia="zh-CN"/>
        </w:rPr>
      </w:pPr>
      <w:bookmarkStart w:id="6" w:name="_Ref187673156"/>
      <w:r w:rsidRPr="00E6383F">
        <w:rPr>
          <w:rStyle w:val="SubtleEmphasis"/>
          <w:i w:val="0"/>
          <w:lang w:eastAsia="zh-CN"/>
        </w:rPr>
        <w:t>R2-2407848, LS on applicable functionality reporting for beam management UE-sided model</w:t>
      </w:r>
    </w:p>
    <w:p w14:paraId="486D4C2D" w14:textId="0730EA86" w:rsidR="006846FA" w:rsidRPr="00E6383F" w:rsidRDefault="006846FA" w:rsidP="000B7327">
      <w:pPr>
        <w:pStyle w:val="ListParagraph"/>
        <w:numPr>
          <w:ilvl w:val="0"/>
          <w:numId w:val="10"/>
        </w:numPr>
        <w:overflowPunct w:val="0"/>
        <w:spacing w:before="120"/>
        <w:ind w:firstLineChars="0"/>
        <w:textAlignment w:val="baseline"/>
        <w:rPr>
          <w:rStyle w:val="SubtleEmphasis"/>
          <w:i w:val="0"/>
          <w:lang w:eastAsia="zh-CN"/>
        </w:rPr>
      </w:pPr>
      <w:r w:rsidRPr="00E6383F">
        <w:rPr>
          <w:rStyle w:val="SubtleEmphasis"/>
          <w:rFonts w:hint="eastAsia"/>
          <w:i w:val="0"/>
        </w:rPr>
        <w:t>R</w:t>
      </w:r>
      <w:r w:rsidRPr="00E6383F">
        <w:rPr>
          <w:rStyle w:val="SubtleEmphasis"/>
          <w:i w:val="0"/>
        </w:rPr>
        <w:t xml:space="preserve">1-2410898, Reply </w:t>
      </w:r>
      <w:r w:rsidRPr="00E6383F">
        <w:rPr>
          <w:rStyle w:val="SubtleEmphasis"/>
          <w:i w:val="0"/>
          <w:lang w:eastAsia="zh-CN"/>
        </w:rPr>
        <w:t>LS on applicable functionality reporting for beam management UE-sided model</w:t>
      </w:r>
      <w:bookmarkEnd w:id="6"/>
    </w:p>
    <w:p w14:paraId="0CB6A9AB" w14:textId="01185FE7" w:rsidR="002A4AA1" w:rsidRPr="00E6383F" w:rsidRDefault="002A4AA1" w:rsidP="000B7327">
      <w:pPr>
        <w:pStyle w:val="ListParagraph"/>
        <w:numPr>
          <w:ilvl w:val="0"/>
          <w:numId w:val="10"/>
        </w:numPr>
        <w:overflowPunct w:val="0"/>
        <w:spacing w:before="120"/>
        <w:ind w:firstLineChars="0"/>
        <w:textAlignment w:val="baseline"/>
        <w:rPr>
          <w:rStyle w:val="SubtleEmphasis"/>
          <w:i w:val="0"/>
        </w:rPr>
      </w:pPr>
      <w:bookmarkStart w:id="7" w:name="_Ref193205663"/>
      <w:r w:rsidRPr="00E6383F">
        <w:rPr>
          <w:rStyle w:val="SubtleEmphasis"/>
          <w:i w:val="0"/>
        </w:rPr>
        <w:t>R2-2501517</w:t>
      </w:r>
      <w:r w:rsidRPr="00E6383F">
        <w:rPr>
          <w:rStyle w:val="SubtleEmphasis"/>
          <w:i w:val="0"/>
          <w:lang w:eastAsia="zh-CN"/>
        </w:rPr>
        <w:t>, Summary of offline discussion [AT</w:t>
      </w:r>
      <w:proofErr w:type="gramStart"/>
      <w:r w:rsidRPr="00E6383F">
        <w:rPr>
          <w:rStyle w:val="SubtleEmphasis"/>
          <w:i w:val="0"/>
          <w:lang w:eastAsia="zh-CN"/>
        </w:rPr>
        <w:t>129][</w:t>
      </w:r>
      <w:proofErr w:type="gramEnd"/>
      <w:r w:rsidRPr="00E6383F">
        <w:rPr>
          <w:rStyle w:val="SubtleEmphasis"/>
          <w:i w:val="0"/>
          <w:lang w:eastAsia="zh-CN"/>
        </w:rPr>
        <w:t xml:space="preserve">026][AI </w:t>
      </w:r>
      <w:proofErr w:type="spellStart"/>
      <w:r w:rsidRPr="00E6383F">
        <w:rPr>
          <w:rStyle w:val="SubtleEmphasis"/>
          <w:i w:val="0"/>
          <w:lang w:eastAsia="zh-CN"/>
        </w:rPr>
        <w:t>Phy</w:t>
      </w:r>
      <w:proofErr w:type="spellEnd"/>
      <w:r w:rsidRPr="00E6383F">
        <w:rPr>
          <w:rStyle w:val="SubtleEmphasis"/>
          <w:i w:val="0"/>
          <w:lang w:eastAsia="zh-CN"/>
        </w:rPr>
        <w:t>] Signaling for BM</w:t>
      </w:r>
      <w:bookmarkEnd w:id="7"/>
    </w:p>
    <w:p w14:paraId="1F23D106" w14:textId="53FC323A" w:rsidR="00BF0A99" w:rsidRPr="00E6383F" w:rsidRDefault="00BF0A99" w:rsidP="000B7327">
      <w:pPr>
        <w:pStyle w:val="ListParagraph"/>
        <w:numPr>
          <w:ilvl w:val="0"/>
          <w:numId w:val="10"/>
        </w:numPr>
        <w:overflowPunct w:val="0"/>
        <w:spacing w:before="120"/>
        <w:ind w:firstLineChars="0"/>
        <w:textAlignment w:val="baseline"/>
        <w:rPr>
          <w:rStyle w:val="SubtleEmphasis"/>
          <w:i w:val="0"/>
          <w:lang w:eastAsia="zh-CN"/>
        </w:rPr>
      </w:pPr>
      <w:r w:rsidRPr="00E6383F">
        <w:rPr>
          <w:rStyle w:val="SubtleEmphasis"/>
          <w:i w:val="0"/>
          <w:lang w:eastAsia="zh-CN"/>
        </w:rPr>
        <w:t>S5-250828</w:t>
      </w:r>
      <w:r w:rsidR="008518D1" w:rsidRPr="00E6383F">
        <w:rPr>
          <w:rStyle w:val="SubtleEmphasis"/>
          <w:i w:val="0"/>
          <w:lang w:eastAsia="zh-CN"/>
        </w:rPr>
        <w:t>,</w:t>
      </w:r>
      <w:r w:rsidRPr="00E6383F">
        <w:rPr>
          <w:rStyle w:val="SubtleEmphasis"/>
          <w:i w:val="0"/>
          <w:lang w:eastAsia="zh-CN"/>
        </w:rPr>
        <w:t xml:space="preserve"> Reply LS on AI/ML UE sided data collection</w:t>
      </w:r>
      <w:r w:rsidR="008518D1" w:rsidRPr="00E6383F">
        <w:rPr>
          <w:rStyle w:val="SubtleEmphasis"/>
          <w:i w:val="0"/>
          <w:lang w:eastAsia="zh-CN"/>
        </w:rPr>
        <w:t>, Source: SA5, To: RAN, RAN2, Cc: SA, SA2, SA3</w:t>
      </w:r>
      <w:r w:rsidR="004B17F2" w:rsidRPr="00E6383F">
        <w:rPr>
          <w:rStyle w:val="SubtleEmphasis"/>
          <w:i w:val="0"/>
          <w:lang w:eastAsia="zh-CN"/>
        </w:rPr>
        <w:t>. Contact companies: Intel, NEC, Huawei</w:t>
      </w:r>
    </w:p>
    <w:p w14:paraId="0D1FCB04" w14:textId="74522EFC" w:rsidR="00A86A75" w:rsidRPr="00E6383F" w:rsidRDefault="00C621CF" w:rsidP="000B7327">
      <w:pPr>
        <w:pStyle w:val="ListParagraph"/>
        <w:numPr>
          <w:ilvl w:val="0"/>
          <w:numId w:val="10"/>
        </w:numPr>
        <w:overflowPunct w:val="0"/>
        <w:spacing w:before="120"/>
        <w:ind w:firstLineChars="0"/>
        <w:textAlignment w:val="baseline"/>
        <w:rPr>
          <w:rStyle w:val="SubtleEmphasis"/>
          <w:i w:val="0"/>
          <w:lang w:eastAsia="zh-CN"/>
        </w:rPr>
      </w:pPr>
      <w:r w:rsidRPr="00E6383F">
        <w:rPr>
          <w:rStyle w:val="SubtleEmphasis"/>
          <w:i w:val="0"/>
          <w:lang w:eastAsia="zh-CN"/>
        </w:rPr>
        <w:t>R2-250xxxx_[POST</w:t>
      </w:r>
      <w:proofErr w:type="gramStart"/>
      <w:r w:rsidRPr="00E6383F">
        <w:rPr>
          <w:rStyle w:val="SubtleEmphasis"/>
          <w:i w:val="0"/>
          <w:lang w:eastAsia="zh-CN"/>
        </w:rPr>
        <w:t>129][</w:t>
      </w:r>
      <w:proofErr w:type="gramEnd"/>
      <w:r w:rsidRPr="00E6383F">
        <w:rPr>
          <w:rStyle w:val="SubtleEmphasis"/>
          <w:i w:val="0"/>
          <w:lang w:eastAsia="zh-CN"/>
        </w:rPr>
        <w:t xml:space="preserve">029][AI </w:t>
      </w:r>
      <w:proofErr w:type="spellStart"/>
      <w:r w:rsidRPr="00E6383F">
        <w:rPr>
          <w:rStyle w:val="SubtleEmphasis"/>
          <w:i w:val="0"/>
          <w:lang w:eastAsia="zh-CN"/>
        </w:rPr>
        <w:t>Phy</w:t>
      </w:r>
      <w:proofErr w:type="spellEnd"/>
      <w:r w:rsidRPr="00E6383F">
        <w:rPr>
          <w:rStyle w:val="SubtleEmphasis"/>
          <w:i w:val="0"/>
          <w:lang w:eastAsia="zh-CN"/>
        </w:rPr>
        <w:t>] Model transfer (</w:t>
      </w:r>
      <w:proofErr w:type="spellStart"/>
      <w:r w:rsidRPr="00E6383F">
        <w:rPr>
          <w:rStyle w:val="SubtleEmphasis"/>
          <w:i w:val="0"/>
          <w:lang w:eastAsia="zh-CN"/>
        </w:rPr>
        <w:t>XiaomiEricsson</w:t>
      </w:r>
      <w:proofErr w:type="spellEnd"/>
      <w:r w:rsidRPr="00E6383F">
        <w:rPr>
          <w:rStyle w:val="SubtleEmphasis"/>
          <w:i w:val="0"/>
          <w:lang w:eastAsia="zh-CN"/>
        </w:rPr>
        <w:t>)_P2_v18_Rapp</w:t>
      </w:r>
      <w:r w:rsidR="005E2E59" w:rsidRPr="00E6383F">
        <w:rPr>
          <w:rStyle w:val="SubtleEmphasis"/>
          <w:i w:val="0"/>
          <w:lang w:eastAsia="zh-CN"/>
        </w:rPr>
        <w:t>, Xiaomi, Ericsson</w:t>
      </w:r>
    </w:p>
    <w:p w14:paraId="0FE162C0" w14:textId="3BCC38E4" w:rsidR="005F41A9" w:rsidRPr="00E6383F" w:rsidRDefault="005F41A9" w:rsidP="000B7327">
      <w:pPr>
        <w:pStyle w:val="ListParagraph"/>
        <w:numPr>
          <w:ilvl w:val="0"/>
          <w:numId w:val="10"/>
        </w:numPr>
        <w:overflowPunct w:val="0"/>
        <w:spacing w:before="120"/>
        <w:ind w:firstLineChars="0"/>
        <w:textAlignment w:val="baseline"/>
        <w:rPr>
          <w:rStyle w:val="SubtleEmphasis"/>
          <w:i w:val="0"/>
          <w:lang w:eastAsia="zh-CN"/>
        </w:rPr>
      </w:pPr>
      <w:r w:rsidRPr="00E6383F">
        <w:rPr>
          <w:rStyle w:val="SubtleEmphasis"/>
          <w:i w:val="0"/>
          <w:lang w:eastAsia="zh-CN"/>
        </w:rPr>
        <w:t>R2-2501110, Discussion on UE-sided data collection for training, Huawei, HiSilicon</w:t>
      </w:r>
    </w:p>
    <w:p w14:paraId="24AF5793" w14:textId="67E70F80" w:rsidR="00EB0BB0" w:rsidRPr="00E6383F" w:rsidRDefault="00EB0BB0" w:rsidP="000B7327">
      <w:pPr>
        <w:pStyle w:val="ListParagraph"/>
        <w:numPr>
          <w:ilvl w:val="0"/>
          <w:numId w:val="10"/>
        </w:numPr>
        <w:overflowPunct w:val="0"/>
        <w:spacing w:before="120"/>
        <w:ind w:firstLineChars="0"/>
        <w:textAlignment w:val="baseline"/>
        <w:rPr>
          <w:rStyle w:val="SubtleEmphasis"/>
          <w:i w:val="0"/>
          <w:lang w:eastAsia="zh-CN"/>
        </w:rPr>
      </w:pPr>
      <w:r w:rsidRPr="00E6383F">
        <w:rPr>
          <w:rStyle w:val="SubtleEmphasis"/>
          <w:i w:val="0"/>
          <w:lang w:eastAsia="zh-CN"/>
        </w:rPr>
        <w:t>Draft_Minutes_report_RAN1#120_v030</w:t>
      </w:r>
    </w:p>
    <w:p w14:paraId="52C00F03" w14:textId="201BE2CC" w:rsidR="007D32A3" w:rsidRPr="004A4746" w:rsidRDefault="007D32A3" w:rsidP="007D32A3">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Annex - draft reply LS to SA5 (</w:t>
      </w:r>
      <w:r w:rsidR="0066623E">
        <w:rPr>
          <w:rFonts w:ascii="Arial" w:eastAsia="Times New Roman" w:hAnsi="Arial"/>
          <w:b w:val="0"/>
          <w:bCs w:val="0"/>
          <w:sz w:val="36"/>
          <w:szCs w:val="20"/>
          <w:lang w:eastAsia="en-GB"/>
        </w:rPr>
        <w:t>S5-250828</w:t>
      </w:r>
      <w:r>
        <w:rPr>
          <w:rFonts w:ascii="Arial" w:eastAsia="Times New Roman" w:hAnsi="Arial"/>
          <w:b w:val="0"/>
          <w:bCs w:val="0"/>
          <w:sz w:val="36"/>
          <w:szCs w:val="20"/>
          <w:lang w:eastAsia="en-GB"/>
        </w:rPr>
        <w:t>)</w:t>
      </w:r>
    </w:p>
    <w:p w14:paraId="197FB143" w14:textId="790E8850" w:rsidR="007D32A3" w:rsidRDefault="007D32A3" w:rsidP="007D32A3">
      <w:pPr>
        <w:overflowPunct w:val="0"/>
        <w:spacing w:before="120"/>
        <w:textAlignment w:val="baseline"/>
        <w:rPr>
          <w:rStyle w:val="SubtleEmphasis"/>
        </w:rPr>
      </w:pPr>
    </w:p>
    <w:p w14:paraId="617499AB" w14:textId="1E4A38A4" w:rsidR="00D7712F" w:rsidRPr="005F2E64" w:rsidRDefault="00D7712F" w:rsidP="00D7712F">
      <w:pPr>
        <w:pStyle w:val="CRCoverPage"/>
        <w:tabs>
          <w:tab w:val="right" w:pos="9639"/>
        </w:tabs>
        <w:spacing w:after="0"/>
        <w:rPr>
          <w:rFonts w:cs="Arial"/>
          <w:b/>
          <w:i/>
          <w:noProof/>
          <w:sz w:val="22"/>
          <w:szCs w:val="22"/>
          <w:lang w:eastAsia="zh-CN"/>
        </w:rPr>
      </w:pPr>
      <w:r w:rsidRPr="005F2E64">
        <w:rPr>
          <w:rFonts w:cs="Arial"/>
          <w:b/>
          <w:noProof/>
          <w:sz w:val="22"/>
          <w:szCs w:val="22"/>
        </w:rPr>
        <w:t>3GPP TSG-SA</w:t>
      </w:r>
      <w:r w:rsidR="0042270B" w:rsidRPr="005F2E64">
        <w:rPr>
          <w:rFonts w:cs="Arial"/>
          <w:b/>
          <w:noProof/>
          <w:sz w:val="22"/>
          <w:szCs w:val="22"/>
        </w:rPr>
        <w:t>2</w:t>
      </w:r>
      <w:r w:rsidRPr="005F2E64">
        <w:rPr>
          <w:rFonts w:cs="Arial"/>
          <w:b/>
          <w:noProof/>
          <w:sz w:val="22"/>
          <w:szCs w:val="22"/>
        </w:rPr>
        <w:t xml:space="preserve"> Meeting #1</w:t>
      </w:r>
      <w:r w:rsidR="0042270B" w:rsidRPr="005F2E64">
        <w:rPr>
          <w:rFonts w:cs="Arial"/>
          <w:b/>
          <w:noProof/>
          <w:sz w:val="22"/>
          <w:szCs w:val="22"/>
        </w:rPr>
        <w:t>29-bis</w:t>
      </w:r>
      <w:r w:rsidRPr="005F2E64">
        <w:rPr>
          <w:rFonts w:cs="Arial"/>
          <w:b/>
          <w:i/>
          <w:noProof/>
          <w:sz w:val="22"/>
          <w:szCs w:val="22"/>
        </w:rPr>
        <w:tab/>
      </w:r>
      <w:r w:rsidR="0042270B" w:rsidRPr="005F2E64">
        <w:rPr>
          <w:rFonts w:cs="Arial"/>
          <w:b/>
          <w:i/>
          <w:noProof/>
          <w:sz w:val="22"/>
          <w:szCs w:val="22"/>
        </w:rPr>
        <w:t>R2-25xxxxx</w:t>
      </w:r>
    </w:p>
    <w:p w14:paraId="5138200B" w14:textId="11729EC7" w:rsidR="00D7712F" w:rsidRPr="005F2E64" w:rsidRDefault="0042270B" w:rsidP="00D7712F">
      <w:pPr>
        <w:pStyle w:val="Header"/>
        <w:rPr>
          <w:rFonts w:ascii="Arial" w:hAnsi="Arial" w:cs="Arial"/>
          <w:b/>
        </w:rPr>
      </w:pPr>
      <w:r w:rsidRPr="005F2E64">
        <w:rPr>
          <w:rFonts w:ascii="Arial" w:hAnsi="Arial" w:cs="Arial"/>
          <w:b/>
        </w:rPr>
        <w:t>Wuhan, China, 7 - 11 April, 2025</w:t>
      </w:r>
    </w:p>
    <w:p w14:paraId="7132278D" w14:textId="77777777" w:rsidR="00D7712F" w:rsidRPr="005F2E64" w:rsidRDefault="00D7712F" w:rsidP="00D7712F">
      <w:pPr>
        <w:rPr>
          <w:rFonts w:ascii="Arial" w:hAnsi="Arial" w:cs="Arial"/>
          <w:b/>
        </w:rPr>
      </w:pPr>
    </w:p>
    <w:p w14:paraId="2C243918" w14:textId="77777777" w:rsidR="00D7712F" w:rsidRPr="005F2E64" w:rsidRDefault="00D7712F" w:rsidP="00D7712F">
      <w:pPr>
        <w:spacing w:after="60"/>
        <w:ind w:left="1985" w:hanging="1985"/>
        <w:rPr>
          <w:rFonts w:ascii="Arial" w:hAnsi="Arial" w:cs="Arial"/>
          <w:b/>
        </w:rPr>
      </w:pPr>
      <w:r w:rsidRPr="005F2E64">
        <w:rPr>
          <w:rFonts w:ascii="Arial" w:hAnsi="Arial" w:cs="Arial"/>
          <w:b/>
        </w:rPr>
        <w:t>Title:</w:t>
      </w:r>
      <w:r w:rsidRPr="005F2E64">
        <w:rPr>
          <w:rFonts w:ascii="Arial" w:hAnsi="Arial" w:cs="Arial"/>
          <w:b/>
        </w:rPr>
        <w:tab/>
        <w:t>Reply LS on AI/ML UE sided data collection</w:t>
      </w:r>
    </w:p>
    <w:p w14:paraId="04AF24B7" w14:textId="7A2BC1D4" w:rsidR="00D7712F" w:rsidRPr="005F2E64" w:rsidRDefault="00D7712F" w:rsidP="00D7712F">
      <w:pPr>
        <w:spacing w:after="60"/>
        <w:ind w:left="1985" w:hanging="1985"/>
        <w:rPr>
          <w:rFonts w:ascii="Arial" w:hAnsi="Arial" w:cs="Arial"/>
          <w:b/>
          <w:bCs/>
        </w:rPr>
      </w:pPr>
      <w:bookmarkStart w:id="8" w:name="OLE_LINK57"/>
      <w:bookmarkStart w:id="9" w:name="OLE_LINK58"/>
      <w:r w:rsidRPr="005F2E64">
        <w:rPr>
          <w:rFonts w:ascii="Arial" w:hAnsi="Arial" w:cs="Arial"/>
          <w:b/>
        </w:rPr>
        <w:t>Response to:</w:t>
      </w:r>
      <w:r w:rsidRPr="005F2E64">
        <w:rPr>
          <w:rFonts w:ascii="Arial" w:hAnsi="Arial" w:cs="Arial"/>
          <w:b/>
          <w:bCs/>
        </w:rPr>
        <w:tab/>
      </w:r>
      <w:r w:rsidR="005F2E64">
        <w:rPr>
          <w:rFonts w:ascii="Arial" w:hAnsi="Arial" w:cs="Arial"/>
          <w:b/>
          <w:bCs/>
        </w:rPr>
        <w:t>S5-250828</w:t>
      </w:r>
    </w:p>
    <w:p w14:paraId="4E202F89" w14:textId="77777777" w:rsidR="00D7712F" w:rsidRPr="005F2E64" w:rsidRDefault="00D7712F" w:rsidP="00D7712F">
      <w:pPr>
        <w:spacing w:after="60"/>
        <w:ind w:left="1985" w:hanging="1985"/>
        <w:rPr>
          <w:rFonts w:ascii="Arial" w:hAnsi="Arial" w:cs="Arial"/>
          <w:b/>
          <w:bCs/>
        </w:rPr>
      </w:pPr>
      <w:bookmarkStart w:id="10" w:name="OLE_LINK59"/>
      <w:bookmarkStart w:id="11" w:name="OLE_LINK60"/>
      <w:bookmarkStart w:id="12" w:name="OLE_LINK61"/>
      <w:bookmarkEnd w:id="8"/>
      <w:bookmarkEnd w:id="9"/>
      <w:r w:rsidRPr="005F2E64">
        <w:rPr>
          <w:rFonts w:ascii="Arial" w:hAnsi="Arial" w:cs="Arial"/>
          <w:b/>
        </w:rPr>
        <w:t>Release:</w:t>
      </w:r>
      <w:r w:rsidRPr="005F2E64">
        <w:rPr>
          <w:rFonts w:ascii="Arial" w:hAnsi="Arial" w:cs="Arial"/>
          <w:b/>
          <w:bCs/>
        </w:rPr>
        <w:tab/>
        <w:t>Rel-19</w:t>
      </w:r>
    </w:p>
    <w:bookmarkEnd w:id="10"/>
    <w:bookmarkEnd w:id="11"/>
    <w:bookmarkEnd w:id="12"/>
    <w:p w14:paraId="43CC774E" w14:textId="77777777" w:rsidR="00D7712F" w:rsidRPr="005F2E64" w:rsidRDefault="00D7712F" w:rsidP="00D7712F">
      <w:pPr>
        <w:spacing w:after="60"/>
        <w:ind w:left="1985" w:hanging="1985"/>
        <w:rPr>
          <w:rFonts w:ascii="Arial" w:hAnsi="Arial" w:cs="Arial"/>
          <w:b/>
          <w:bCs/>
        </w:rPr>
      </w:pPr>
      <w:r w:rsidRPr="005F2E64">
        <w:rPr>
          <w:rFonts w:ascii="Arial" w:hAnsi="Arial" w:cs="Arial"/>
          <w:b/>
        </w:rPr>
        <w:t>Work Item:</w:t>
      </w:r>
      <w:r w:rsidRPr="005F2E64">
        <w:rPr>
          <w:rFonts w:ascii="Arial" w:hAnsi="Arial" w:cs="Arial"/>
          <w:b/>
          <w:bCs/>
        </w:rPr>
        <w:tab/>
        <w:t>AIML_MGT_Ph2</w:t>
      </w:r>
    </w:p>
    <w:p w14:paraId="1609D1B1" w14:textId="77777777" w:rsidR="00D7712F" w:rsidRPr="005F2E64" w:rsidRDefault="00D7712F" w:rsidP="00D7712F">
      <w:pPr>
        <w:spacing w:after="60"/>
        <w:ind w:left="1985" w:hanging="1985"/>
        <w:rPr>
          <w:rFonts w:ascii="Arial" w:hAnsi="Arial" w:cs="Arial"/>
          <w:b/>
        </w:rPr>
      </w:pPr>
    </w:p>
    <w:p w14:paraId="11BE2B6D" w14:textId="3184932B" w:rsidR="00D7712F" w:rsidRPr="005F2E64" w:rsidRDefault="00D7712F" w:rsidP="00D7712F">
      <w:pPr>
        <w:spacing w:after="60"/>
        <w:ind w:left="1985" w:hanging="1985"/>
        <w:rPr>
          <w:rFonts w:ascii="Arial" w:hAnsi="Arial" w:cs="Arial"/>
          <w:b/>
        </w:rPr>
      </w:pPr>
      <w:r w:rsidRPr="005F2E64">
        <w:rPr>
          <w:rFonts w:ascii="Arial" w:hAnsi="Arial" w:cs="Arial"/>
          <w:b/>
        </w:rPr>
        <w:t>Source:</w:t>
      </w:r>
      <w:r w:rsidRPr="005F2E64">
        <w:rPr>
          <w:rFonts w:ascii="Arial" w:hAnsi="Arial" w:cs="Arial"/>
          <w:b/>
        </w:rPr>
        <w:tab/>
      </w:r>
      <w:r w:rsidR="005F2E64">
        <w:rPr>
          <w:rFonts w:ascii="Arial" w:hAnsi="Arial" w:cs="Arial"/>
          <w:b/>
        </w:rPr>
        <w:t>RAN2</w:t>
      </w:r>
    </w:p>
    <w:p w14:paraId="4794A9F2" w14:textId="07C7C864" w:rsidR="00D7712F" w:rsidRPr="005F2E64" w:rsidRDefault="00D7712F" w:rsidP="00D7712F">
      <w:pPr>
        <w:spacing w:after="60"/>
        <w:ind w:left="1985" w:hanging="1985"/>
        <w:rPr>
          <w:rFonts w:ascii="Arial" w:hAnsi="Arial" w:cs="Arial"/>
          <w:b/>
          <w:bCs/>
        </w:rPr>
      </w:pPr>
      <w:r w:rsidRPr="005F2E64">
        <w:rPr>
          <w:rFonts w:ascii="Arial" w:hAnsi="Arial" w:cs="Arial"/>
          <w:b/>
        </w:rPr>
        <w:t>To:</w:t>
      </w:r>
      <w:r w:rsidRPr="005F2E64">
        <w:rPr>
          <w:rFonts w:ascii="Arial" w:hAnsi="Arial" w:cs="Arial"/>
          <w:b/>
          <w:bCs/>
        </w:rPr>
        <w:tab/>
      </w:r>
      <w:r w:rsidR="005F2E64">
        <w:rPr>
          <w:rFonts w:ascii="Arial" w:hAnsi="Arial" w:cs="Arial"/>
          <w:b/>
          <w:bCs/>
        </w:rPr>
        <w:t>SA5</w:t>
      </w:r>
    </w:p>
    <w:p w14:paraId="2D488F58" w14:textId="4638493F" w:rsidR="00D7712F" w:rsidRPr="005F2E64" w:rsidRDefault="00D7712F" w:rsidP="00D7712F">
      <w:pPr>
        <w:spacing w:after="60"/>
        <w:ind w:left="1985" w:hanging="1985"/>
        <w:rPr>
          <w:rFonts w:ascii="Arial" w:hAnsi="Arial" w:cs="Arial"/>
          <w:b/>
          <w:bCs/>
        </w:rPr>
      </w:pPr>
      <w:bookmarkStart w:id="13" w:name="OLE_LINK45"/>
      <w:bookmarkStart w:id="14" w:name="OLE_LINK46"/>
      <w:r w:rsidRPr="005F2E64">
        <w:rPr>
          <w:rFonts w:ascii="Arial" w:hAnsi="Arial" w:cs="Arial"/>
          <w:b/>
        </w:rPr>
        <w:t>Cc:</w:t>
      </w:r>
      <w:r w:rsidRPr="005F2E64">
        <w:rPr>
          <w:rFonts w:ascii="Arial" w:hAnsi="Arial" w:cs="Arial"/>
          <w:b/>
          <w:bCs/>
        </w:rPr>
        <w:tab/>
      </w:r>
      <w:r w:rsidR="005F2E64">
        <w:rPr>
          <w:rFonts w:ascii="Arial" w:hAnsi="Arial" w:cs="Arial"/>
          <w:b/>
          <w:bCs/>
        </w:rPr>
        <w:t>RAN, SA, SA2, SA3</w:t>
      </w:r>
    </w:p>
    <w:bookmarkEnd w:id="13"/>
    <w:bookmarkEnd w:id="14"/>
    <w:p w14:paraId="53AFE20F" w14:textId="77777777" w:rsidR="00D7712F" w:rsidRDefault="00D7712F" w:rsidP="00D7712F">
      <w:pPr>
        <w:spacing w:after="60"/>
        <w:ind w:left="1985" w:hanging="1985"/>
        <w:rPr>
          <w:rFonts w:ascii="Arial" w:hAnsi="Arial" w:cs="Arial"/>
          <w:bCs/>
        </w:rPr>
      </w:pPr>
    </w:p>
    <w:p w14:paraId="1D80310B" w14:textId="77777777" w:rsidR="00D7712F" w:rsidRDefault="00D7712F" w:rsidP="00D7712F">
      <w:pPr>
        <w:spacing w:after="60"/>
        <w:ind w:left="1985" w:hanging="1985"/>
        <w:rPr>
          <w:rStyle w:val="Hyperlink"/>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p>
    <w:p w14:paraId="7D0BB122" w14:textId="69130E00" w:rsidR="00D7712F" w:rsidRDefault="00D7712F" w:rsidP="00D7712F">
      <w:pPr>
        <w:autoSpaceDE/>
        <w:autoSpaceDN/>
        <w:adjustRightInd/>
        <w:spacing w:after="60"/>
        <w:ind w:left="1985"/>
      </w:pPr>
      <w:r>
        <w:rPr>
          <w:rFonts w:ascii="Arial" w:eastAsia="DengXian" w:hAnsi="Arial" w:cs="Arial"/>
          <w:b/>
          <w:bCs/>
        </w:rPr>
        <w:t xml:space="preserve">Jun Chen </w:t>
      </w:r>
    </w:p>
    <w:p w14:paraId="2ACBDF23" w14:textId="38A0F6D5" w:rsidR="00D7712F" w:rsidRDefault="00D7712F" w:rsidP="006542B6">
      <w:pPr>
        <w:autoSpaceDE/>
        <w:autoSpaceDN/>
        <w:adjustRightInd/>
        <w:spacing w:after="60"/>
        <w:ind w:left="1985"/>
        <w:rPr>
          <w:rFonts w:ascii="Arial" w:eastAsia="DengXian" w:hAnsi="Arial" w:cs="Arial"/>
          <w:b/>
          <w:bCs/>
          <w:color w:val="0000FF"/>
          <w:u w:val="single"/>
        </w:rPr>
      </w:pPr>
      <w:r>
        <w:rPr>
          <w:rFonts w:ascii="Arial" w:eastAsia="DengXian" w:hAnsi="Arial" w:cs="Arial" w:hint="eastAsia"/>
          <w:b/>
          <w:bCs/>
          <w:lang w:eastAsia="zh-CN"/>
        </w:rPr>
        <w:lastRenderedPageBreak/>
        <w:t>j</w:t>
      </w:r>
      <w:r>
        <w:rPr>
          <w:rFonts w:ascii="Arial" w:eastAsia="DengXian" w:hAnsi="Arial" w:cs="Arial"/>
          <w:b/>
          <w:bCs/>
          <w:lang w:eastAsia="zh-CN"/>
        </w:rPr>
        <w:t>un.chen@huawei.com</w:t>
      </w:r>
    </w:p>
    <w:p w14:paraId="6A3C1D0D" w14:textId="77777777" w:rsidR="00D7712F" w:rsidRDefault="00D7712F" w:rsidP="00D7712F">
      <w:pPr>
        <w:spacing w:after="60"/>
        <w:ind w:left="1985"/>
        <w:rPr>
          <w:rFonts w:ascii="Arial" w:hAnsi="Arial" w:cs="Arial"/>
          <w:b/>
          <w:bCs/>
        </w:rPr>
      </w:pPr>
    </w:p>
    <w:p w14:paraId="1F3365AC" w14:textId="77777777" w:rsidR="00D7712F" w:rsidRPr="00383545" w:rsidRDefault="00D7712F" w:rsidP="00D7712F">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8" w:history="1">
        <w:r w:rsidRPr="00383545">
          <w:rPr>
            <w:rStyle w:val="Hyperlink"/>
            <w:rFonts w:ascii="Arial" w:hAnsi="Arial" w:cs="Arial"/>
            <w:b/>
          </w:rPr>
          <w:t>mailto:3GPPLiaison@etsi.org</w:t>
        </w:r>
      </w:hyperlink>
    </w:p>
    <w:p w14:paraId="11D04B2F" w14:textId="77777777" w:rsidR="00D7712F" w:rsidRDefault="00D7712F" w:rsidP="00D7712F">
      <w:pPr>
        <w:spacing w:after="60"/>
        <w:ind w:left="1985" w:hanging="1985"/>
        <w:rPr>
          <w:rFonts w:ascii="Arial" w:hAnsi="Arial" w:cs="Arial"/>
          <w:b/>
        </w:rPr>
      </w:pPr>
    </w:p>
    <w:p w14:paraId="7EE0F96D" w14:textId="77777777" w:rsidR="00D7712F" w:rsidRDefault="00D7712F" w:rsidP="00D7712F">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7CDC303" w14:textId="77777777" w:rsidR="00D7712F" w:rsidRDefault="00D7712F" w:rsidP="00D7712F">
      <w:pPr>
        <w:rPr>
          <w:rFonts w:ascii="Arial" w:hAnsi="Arial" w:cs="Arial"/>
        </w:rPr>
      </w:pPr>
    </w:p>
    <w:p w14:paraId="4BBEF9AB" w14:textId="77777777" w:rsidR="00D7712F" w:rsidRDefault="00D7712F" w:rsidP="00D7712F">
      <w:pPr>
        <w:pStyle w:val="Heading1"/>
      </w:pPr>
      <w:r>
        <w:t>1</w:t>
      </w:r>
      <w:r>
        <w:tab/>
        <w:t>Overall description</w:t>
      </w:r>
    </w:p>
    <w:p w14:paraId="787CFC12" w14:textId="188CC5CB" w:rsidR="00D7712F" w:rsidRDefault="008A7C3E" w:rsidP="008A7C3E">
      <w:r>
        <w:rPr>
          <w:rFonts w:hint="eastAsia"/>
          <w:lang w:eastAsia="zh-CN"/>
        </w:rPr>
        <w:t>R</w:t>
      </w:r>
      <w:r>
        <w:rPr>
          <w:lang w:eastAsia="zh-CN"/>
        </w:rPr>
        <w:t xml:space="preserve">AN2 would like to thank SA5 for their LS in </w:t>
      </w:r>
      <w:r w:rsidRPr="008A7C3E">
        <w:rPr>
          <w:lang w:eastAsia="zh-CN"/>
        </w:rPr>
        <w:t>S5-250828</w:t>
      </w:r>
      <w:r w:rsidR="00D7712F" w:rsidRPr="00980C2A">
        <w:t xml:space="preserve"> on AI/ML UE sided data collection</w:t>
      </w:r>
      <w:r w:rsidR="00D7712F">
        <w:t xml:space="preserve">. </w:t>
      </w:r>
      <w:r w:rsidR="00251CD4">
        <w:t>RAN2 confirm the feasibility of SA5's assumptions except for the following one:</w:t>
      </w:r>
    </w:p>
    <w:p w14:paraId="79304D77" w14:textId="77777777" w:rsidR="00D7712F" w:rsidRPr="006542B6" w:rsidRDefault="00D7712F" w:rsidP="00D7712F">
      <w:pPr>
        <w:rPr>
          <w:b/>
        </w:rPr>
      </w:pPr>
      <w:r w:rsidRPr="006542B6">
        <w:rPr>
          <w:b/>
        </w:rPr>
        <w:t xml:space="preserve">SA5 assumes that the UP tunnel associated with data transfer is between UE and </w:t>
      </w:r>
      <w:proofErr w:type="spellStart"/>
      <w:r w:rsidRPr="006542B6">
        <w:rPr>
          <w:b/>
        </w:rPr>
        <w:t>gNB</w:t>
      </w:r>
      <w:proofErr w:type="spellEnd"/>
      <w:r w:rsidRPr="006542B6">
        <w:rPr>
          <w:b/>
        </w:rPr>
        <w:t xml:space="preserve"> for the solution 3.</w:t>
      </w:r>
    </w:p>
    <w:p w14:paraId="021AB854" w14:textId="7DF832E4" w:rsidR="00251CD4" w:rsidRDefault="00251CD4" w:rsidP="00D7712F"/>
    <w:p w14:paraId="33D9DE84" w14:textId="178A8FC4" w:rsidR="00251CD4" w:rsidRDefault="00251CD4" w:rsidP="00502666">
      <w:pPr>
        <w:overflowPunct w:val="0"/>
        <w:spacing w:before="120"/>
        <w:textAlignment w:val="baseline"/>
      </w:pPr>
      <w:r>
        <w:rPr>
          <w:rFonts w:hint="eastAsia"/>
          <w:bCs/>
          <w:lang w:val="en-GB" w:eastAsia="zh-CN"/>
        </w:rPr>
        <w:t>F</w:t>
      </w:r>
      <w:r>
        <w:rPr>
          <w:bCs/>
          <w:lang w:val="en-GB" w:eastAsia="zh-CN"/>
        </w:rPr>
        <w:t xml:space="preserve">rom RAN2 point of view, for UP tunnel terminated at </w:t>
      </w:r>
      <w:proofErr w:type="spellStart"/>
      <w:r>
        <w:rPr>
          <w:bCs/>
          <w:lang w:val="en-GB" w:eastAsia="zh-CN"/>
        </w:rPr>
        <w:t>gNB</w:t>
      </w:r>
      <w:proofErr w:type="spellEnd"/>
      <w:r>
        <w:rPr>
          <w:bCs/>
          <w:lang w:val="en-GB" w:eastAsia="zh-CN"/>
        </w:rPr>
        <w:t>, it needs SA2 involvement and it may lead to the significant specification impact</w:t>
      </w:r>
      <w:r w:rsidR="006C0690">
        <w:rPr>
          <w:bCs/>
          <w:lang w:val="en-GB" w:eastAsia="zh-CN"/>
        </w:rPr>
        <w:t xml:space="preserve"> across different WGs, so it is not considered by RAN2.</w:t>
      </w:r>
    </w:p>
    <w:p w14:paraId="49AC018E" w14:textId="51BFA8F4" w:rsidR="00D7712F" w:rsidRPr="004A2F8B" w:rsidRDefault="00D7712F" w:rsidP="00D7712F"/>
    <w:p w14:paraId="66C4768E" w14:textId="77777777" w:rsidR="00D7712F" w:rsidRDefault="00D7712F" w:rsidP="00D7712F">
      <w:pPr>
        <w:pStyle w:val="Heading1"/>
      </w:pPr>
      <w:r>
        <w:t>2</w:t>
      </w:r>
      <w:r>
        <w:tab/>
        <w:t>Actions</w:t>
      </w:r>
    </w:p>
    <w:p w14:paraId="1A051ADA" w14:textId="1029BB13" w:rsidR="00D7712F" w:rsidRDefault="00D7712F" w:rsidP="00D7712F">
      <w:pPr>
        <w:ind w:left="1985" w:hanging="1985"/>
        <w:rPr>
          <w:rFonts w:ascii="Arial" w:hAnsi="Arial" w:cs="Arial"/>
          <w:b/>
          <w:lang w:eastAsia="zh-CN"/>
        </w:rPr>
      </w:pPr>
      <w:r>
        <w:rPr>
          <w:rFonts w:ascii="Arial" w:hAnsi="Arial" w:cs="Arial"/>
          <w:b/>
        </w:rPr>
        <w:t xml:space="preserve">To: </w:t>
      </w:r>
      <w:r w:rsidR="008A7C3E">
        <w:rPr>
          <w:rFonts w:ascii="Arial" w:hAnsi="Arial" w:cs="Arial"/>
          <w:b/>
        </w:rPr>
        <w:t>SA5</w:t>
      </w:r>
    </w:p>
    <w:p w14:paraId="50E3DAEF" w14:textId="1489F581" w:rsidR="00D7712F" w:rsidRDefault="00D7712F" w:rsidP="00D7712F">
      <w:pPr>
        <w:ind w:left="993" w:hanging="993"/>
      </w:pPr>
      <w:r>
        <w:rPr>
          <w:rFonts w:ascii="Arial" w:hAnsi="Arial" w:cs="Arial"/>
          <w:b/>
        </w:rPr>
        <w:t xml:space="preserve">ACTION: </w:t>
      </w:r>
      <w:r w:rsidRPr="000F6242">
        <w:rPr>
          <w:rFonts w:ascii="Arial" w:hAnsi="Arial" w:cs="Arial"/>
          <w:b/>
          <w:color w:val="0070C0"/>
        </w:rPr>
        <w:tab/>
      </w:r>
      <w:r w:rsidR="008A7C3E">
        <w:t>RAN2</w:t>
      </w:r>
      <w:r w:rsidRPr="00F74127">
        <w:t xml:space="preserve"> kindly asks </w:t>
      </w:r>
      <w:r w:rsidR="008A7C3E">
        <w:t>SA5</w:t>
      </w:r>
      <w:r w:rsidR="00FD06BE">
        <w:t xml:space="preserve"> to</w:t>
      </w:r>
      <w:r>
        <w:t xml:space="preserve"> </w:t>
      </w:r>
      <w:r w:rsidRPr="00F74127">
        <w:t xml:space="preserve">take the </w:t>
      </w:r>
      <w:r w:rsidR="00FD06BE">
        <w:t>RAN2</w:t>
      </w:r>
      <w:r w:rsidRPr="00F74127">
        <w:t xml:space="preserve">’s </w:t>
      </w:r>
      <w:r>
        <w:t>reply</w:t>
      </w:r>
      <w:r w:rsidRPr="00F74127">
        <w:t xml:space="preserve"> above into consideration</w:t>
      </w:r>
      <w:r>
        <w:t>.</w:t>
      </w:r>
    </w:p>
    <w:p w14:paraId="2EA952CF" w14:textId="77777777" w:rsidR="008A7C3E" w:rsidRPr="0097598A" w:rsidRDefault="008A7C3E" w:rsidP="00D7712F">
      <w:pPr>
        <w:ind w:left="993" w:hanging="993"/>
        <w:rPr>
          <w:i/>
          <w:iCs/>
          <w:color w:val="0070C0"/>
        </w:rPr>
      </w:pPr>
    </w:p>
    <w:p w14:paraId="5052F670" w14:textId="33B0CDE7" w:rsidR="00D7712F" w:rsidRDefault="00D7712F" w:rsidP="00D7712F">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szCs w:val="36"/>
        </w:rPr>
        <w:t xml:space="preserve">TSG </w:t>
      </w:r>
      <w:r w:rsidR="001B5B93">
        <w:rPr>
          <w:rFonts w:cs="Arial"/>
          <w:szCs w:val="36"/>
        </w:rPr>
        <w:t>RAN</w:t>
      </w:r>
      <w:r w:rsidRPr="000F6242">
        <w:rPr>
          <w:rFonts w:cs="Arial"/>
          <w:szCs w:val="36"/>
        </w:rPr>
        <w:t xml:space="preserve"> WG</w:t>
      </w:r>
      <w:r w:rsidR="001B5B93">
        <w:rPr>
          <w:rFonts w:cs="Arial"/>
          <w:szCs w:val="36"/>
        </w:rPr>
        <w:t>2</w:t>
      </w:r>
      <w:r>
        <w:rPr>
          <w:szCs w:val="36"/>
        </w:rPr>
        <w:t xml:space="preserve"> m</w:t>
      </w:r>
      <w:r w:rsidRPr="000F6242">
        <w:rPr>
          <w:szCs w:val="36"/>
        </w:rPr>
        <w:t>eetings</w:t>
      </w:r>
    </w:p>
    <w:p w14:paraId="20D7E55F" w14:textId="77777777" w:rsidR="001B5B93" w:rsidRDefault="001B5B93" w:rsidP="001B5B93">
      <w:r>
        <w:t>RAN2#130</w:t>
      </w:r>
      <w:r w:rsidRPr="00B159CF">
        <w:tab/>
      </w:r>
      <w:r>
        <w:t>2025-05</w:t>
      </w:r>
      <w:r w:rsidRPr="00B159CF">
        <w:t>-</w:t>
      </w:r>
      <w:r>
        <w:t>19</w:t>
      </w:r>
      <w:r w:rsidRPr="00B159CF">
        <w:t xml:space="preserve"> – </w:t>
      </w:r>
      <w:r>
        <w:t>2025-05</w:t>
      </w:r>
      <w:r w:rsidRPr="00B159CF">
        <w:t>-</w:t>
      </w:r>
      <w:r>
        <w:t>23</w:t>
      </w:r>
      <w:r w:rsidRPr="00B159CF">
        <w:tab/>
      </w:r>
      <w:r>
        <w:tab/>
        <w:t>Malta, Malta</w:t>
      </w:r>
    </w:p>
    <w:p w14:paraId="158727CF" w14:textId="77777777" w:rsidR="001B5B93" w:rsidRDefault="001B5B93" w:rsidP="001B5B93">
      <w:r>
        <w:t>RAN2#131</w:t>
      </w:r>
      <w:r w:rsidRPr="00B159CF">
        <w:tab/>
      </w:r>
      <w:r>
        <w:t>2025-08</w:t>
      </w:r>
      <w:r w:rsidRPr="00B159CF">
        <w:t>-</w:t>
      </w:r>
      <w:r>
        <w:t>25</w:t>
      </w:r>
      <w:r w:rsidRPr="00B159CF">
        <w:t xml:space="preserve"> – </w:t>
      </w:r>
      <w:r>
        <w:t>2025-08</w:t>
      </w:r>
      <w:r w:rsidRPr="00B159CF">
        <w:t>-</w:t>
      </w:r>
      <w:r>
        <w:t>29</w:t>
      </w:r>
      <w:r w:rsidRPr="00B159CF">
        <w:tab/>
      </w:r>
      <w:r>
        <w:tab/>
        <w:t>Bengaluru, India</w:t>
      </w:r>
    </w:p>
    <w:p w14:paraId="3D906D0F" w14:textId="68B4A5FF" w:rsidR="00D7712F" w:rsidRDefault="00D7712F" w:rsidP="007D32A3">
      <w:pPr>
        <w:overflowPunct w:val="0"/>
        <w:spacing w:before="120"/>
        <w:textAlignment w:val="baseline"/>
        <w:rPr>
          <w:rStyle w:val="SubtleEmphasis"/>
        </w:rPr>
      </w:pPr>
    </w:p>
    <w:p w14:paraId="755127C3" w14:textId="77777777" w:rsidR="00D7712F" w:rsidRPr="006846FA" w:rsidRDefault="00D7712F" w:rsidP="00085613">
      <w:pPr>
        <w:overflowPunct w:val="0"/>
        <w:spacing w:before="120"/>
        <w:textAlignment w:val="baseline"/>
        <w:rPr>
          <w:rStyle w:val="SubtleEmphasis"/>
        </w:rPr>
      </w:pPr>
    </w:p>
    <w:sectPr w:rsidR="00D7712F" w:rsidRPr="006846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7DA90" w14:textId="77777777" w:rsidR="00064D73" w:rsidRDefault="00064D73">
      <w:r>
        <w:separator/>
      </w:r>
    </w:p>
  </w:endnote>
  <w:endnote w:type="continuationSeparator" w:id="0">
    <w:p w14:paraId="43FDE5D5" w14:textId="77777777" w:rsidR="00064D73" w:rsidRDefault="00064D73">
      <w:r>
        <w:continuationSeparator/>
      </w:r>
    </w:p>
  </w:endnote>
  <w:endnote w:type="continuationNotice" w:id="1">
    <w:p w14:paraId="4D098AA6" w14:textId="77777777" w:rsidR="00064D73" w:rsidRDefault="00064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511F5" w14:textId="77777777" w:rsidR="00064D73" w:rsidRDefault="00064D73">
      <w:r>
        <w:separator/>
      </w:r>
    </w:p>
  </w:footnote>
  <w:footnote w:type="continuationSeparator" w:id="0">
    <w:p w14:paraId="3F43188E" w14:textId="77777777" w:rsidR="00064D73" w:rsidRDefault="00064D73">
      <w:r>
        <w:continuationSeparator/>
      </w:r>
    </w:p>
  </w:footnote>
  <w:footnote w:type="continuationNotice" w:id="1">
    <w:p w14:paraId="20B2C018" w14:textId="77777777" w:rsidR="00064D73" w:rsidRDefault="00064D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25AE"/>
    <w:multiLevelType w:val="hybridMultilevel"/>
    <w:tmpl w:val="974243D4"/>
    <w:lvl w:ilvl="0" w:tplc="3184DAC4">
      <w:start w:val="6"/>
      <w:numFmt w:val="bullet"/>
      <w:lvlText w:val="-"/>
      <w:lvlJc w:val="left"/>
      <w:pPr>
        <w:ind w:left="420" w:hanging="4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F1F7E"/>
    <w:multiLevelType w:val="hybridMultilevel"/>
    <w:tmpl w:val="9498EEFE"/>
    <w:lvl w:ilvl="0" w:tplc="2F6481A8">
      <w:numFmt w:val="bullet"/>
      <w:lvlText w:val="•"/>
      <w:lvlJc w:val="left"/>
      <w:pPr>
        <w:ind w:left="360" w:hanging="360"/>
      </w:pPr>
      <w:rPr>
        <w:rFonts w:ascii="SimSun" w:hAnsi="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03B03"/>
    <w:multiLevelType w:val="hybridMultilevel"/>
    <w:tmpl w:val="90B293AA"/>
    <w:lvl w:ilvl="0" w:tplc="C75830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431451"/>
    <w:multiLevelType w:val="hybridMultilevel"/>
    <w:tmpl w:val="FE24309C"/>
    <w:lvl w:ilvl="0" w:tplc="64F0E5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5687F"/>
    <w:multiLevelType w:val="multilevel"/>
    <w:tmpl w:val="37FACC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5B338A8"/>
    <w:multiLevelType w:val="hybridMultilevel"/>
    <w:tmpl w:val="A7EC7B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18802CDD"/>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EB73DE"/>
    <w:multiLevelType w:val="hybridMultilevel"/>
    <w:tmpl w:val="928C6F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F5DB7"/>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D92C59"/>
    <w:multiLevelType w:val="hybridMultilevel"/>
    <w:tmpl w:val="F7EC9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678AD"/>
    <w:multiLevelType w:val="hybridMultilevel"/>
    <w:tmpl w:val="571094F8"/>
    <w:lvl w:ilvl="0" w:tplc="EFC4B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40BD62EA"/>
    <w:multiLevelType w:val="multilevel"/>
    <w:tmpl w:val="13BA4042"/>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ED2BE3"/>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86F0BF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397640"/>
    <w:multiLevelType w:val="multilevel"/>
    <w:tmpl w:val="6D8CEE8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numFmt w:val="bullet"/>
      <w:lvlText w:val="-"/>
      <w:lvlJc w:val="left"/>
      <w:pPr>
        <w:tabs>
          <w:tab w:val="left" w:pos="0"/>
        </w:tabs>
        <w:ind w:left="1260" w:hanging="420"/>
      </w:pPr>
      <w:rPr>
        <w:rFonts w:ascii="Times New Roman" w:eastAsia="SimSun" w:hAnsi="Times New Roman" w:cs="Times New Roman"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5BFC153E"/>
    <w:multiLevelType w:val="multilevel"/>
    <w:tmpl w:val="DD06D444"/>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
      <w:lvlJc w:val="left"/>
      <w:pPr>
        <w:ind w:left="3600" w:hanging="360"/>
      </w:pPr>
      <w:rPr>
        <w:rFonts w:ascii="Arial" w:eastAsia="SimSun" w:hAnsi="Arial" w:cs="Arial"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2B1B31"/>
    <w:multiLevelType w:val="hybridMultilevel"/>
    <w:tmpl w:val="B1EAF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D07A4"/>
    <w:multiLevelType w:val="hybridMultilevel"/>
    <w:tmpl w:val="078CE894"/>
    <w:lvl w:ilvl="0" w:tplc="04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7"/>
  </w:num>
  <w:num w:numId="2">
    <w:abstractNumId w:val="14"/>
  </w:num>
  <w:num w:numId="3">
    <w:abstractNumId w:val="11"/>
  </w:num>
  <w:num w:numId="4">
    <w:abstractNumId w:val="7"/>
  </w:num>
  <w:num w:numId="5">
    <w:abstractNumId w:val="21"/>
  </w:num>
  <w:num w:numId="6">
    <w:abstractNumId w:val="27"/>
  </w:num>
  <w:num w:numId="7">
    <w:abstractNumId w:val="5"/>
  </w:num>
  <w:num w:numId="8">
    <w:abstractNumId w:val="10"/>
  </w:num>
  <w:num w:numId="9">
    <w:abstractNumId w:val="15"/>
  </w:num>
  <w:num w:numId="10">
    <w:abstractNumId w:val="13"/>
  </w:num>
  <w:num w:numId="11">
    <w:abstractNumId w:val="23"/>
  </w:num>
  <w:num w:numId="12">
    <w:abstractNumId w:val="20"/>
  </w:num>
  <w:num w:numId="13">
    <w:abstractNumId w:val="25"/>
  </w:num>
  <w:num w:numId="14">
    <w:abstractNumId w:val="9"/>
  </w:num>
  <w:num w:numId="15">
    <w:abstractNumId w:val="8"/>
  </w:num>
  <w:num w:numId="16">
    <w:abstractNumId w:val="4"/>
  </w:num>
  <w:num w:numId="17">
    <w:abstractNumId w:val="1"/>
  </w:num>
  <w:num w:numId="18">
    <w:abstractNumId w:val="18"/>
  </w:num>
  <w:num w:numId="19">
    <w:abstractNumId w:val="22"/>
  </w:num>
  <w:num w:numId="20">
    <w:abstractNumId w:val="3"/>
  </w:num>
  <w:num w:numId="21">
    <w:abstractNumId w:val="2"/>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9"/>
  </w:num>
  <w:num w:numId="32">
    <w:abstractNumId w:val="26"/>
  </w:num>
  <w:num w:numId="33">
    <w:abstractNumId w:val="12"/>
  </w:num>
  <w:num w:numId="34">
    <w:abstractNumId w:val="24"/>
  </w:num>
  <w:num w:numId="35">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370"/>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69A"/>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62"/>
    <w:rsid w:val="000263A5"/>
    <w:rsid w:val="000263A7"/>
    <w:rsid w:val="000264B3"/>
    <w:rsid w:val="0002650A"/>
    <w:rsid w:val="000266C6"/>
    <w:rsid w:val="000269F0"/>
    <w:rsid w:val="00026A13"/>
    <w:rsid w:val="00026A7B"/>
    <w:rsid w:val="00026B72"/>
    <w:rsid w:val="00026D4B"/>
    <w:rsid w:val="00026ECE"/>
    <w:rsid w:val="00026F70"/>
    <w:rsid w:val="00027428"/>
    <w:rsid w:val="000275C6"/>
    <w:rsid w:val="000278E0"/>
    <w:rsid w:val="00027A81"/>
    <w:rsid w:val="00027AD6"/>
    <w:rsid w:val="00027AFD"/>
    <w:rsid w:val="00027E15"/>
    <w:rsid w:val="00030104"/>
    <w:rsid w:val="0003024C"/>
    <w:rsid w:val="000303CA"/>
    <w:rsid w:val="0003080F"/>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00"/>
    <w:rsid w:val="00033337"/>
    <w:rsid w:val="0003376B"/>
    <w:rsid w:val="000337A0"/>
    <w:rsid w:val="00033955"/>
    <w:rsid w:val="00033AF8"/>
    <w:rsid w:val="00033D8F"/>
    <w:rsid w:val="00033FFD"/>
    <w:rsid w:val="0003464E"/>
    <w:rsid w:val="00034670"/>
    <w:rsid w:val="00034676"/>
    <w:rsid w:val="000346A5"/>
    <w:rsid w:val="000346E6"/>
    <w:rsid w:val="0003490B"/>
    <w:rsid w:val="00034CA1"/>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042"/>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7B"/>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9"/>
    <w:rsid w:val="0004487C"/>
    <w:rsid w:val="00045017"/>
    <w:rsid w:val="0004542A"/>
    <w:rsid w:val="000454F1"/>
    <w:rsid w:val="000455A0"/>
    <w:rsid w:val="0004582E"/>
    <w:rsid w:val="00045873"/>
    <w:rsid w:val="00045987"/>
    <w:rsid w:val="00045F79"/>
    <w:rsid w:val="000462AF"/>
    <w:rsid w:val="000463D7"/>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09"/>
    <w:rsid w:val="0006386C"/>
    <w:rsid w:val="0006394D"/>
    <w:rsid w:val="00063B34"/>
    <w:rsid w:val="00063C77"/>
    <w:rsid w:val="00063F05"/>
    <w:rsid w:val="00063F8B"/>
    <w:rsid w:val="00064082"/>
    <w:rsid w:val="000646D9"/>
    <w:rsid w:val="000649AC"/>
    <w:rsid w:val="00064A06"/>
    <w:rsid w:val="00064A13"/>
    <w:rsid w:val="00064A1C"/>
    <w:rsid w:val="00064D73"/>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26F"/>
    <w:rsid w:val="000743B2"/>
    <w:rsid w:val="000745AA"/>
    <w:rsid w:val="000748FF"/>
    <w:rsid w:val="0007492E"/>
    <w:rsid w:val="00074C64"/>
    <w:rsid w:val="00074E31"/>
    <w:rsid w:val="00074E86"/>
    <w:rsid w:val="00074E8C"/>
    <w:rsid w:val="000754C3"/>
    <w:rsid w:val="000755CD"/>
    <w:rsid w:val="00075658"/>
    <w:rsid w:val="00075905"/>
    <w:rsid w:val="00075C13"/>
    <w:rsid w:val="00076097"/>
    <w:rsid w:val="00076317"/>
    <w:rsid w:val="0007640C"/>
    <w:rsid w:val="00076541"/>
    <w:rsid w:val="00076904"/>
    <w:rsid w:val="00076BEE"/>
    <w:rsid w:val="00076C6D"/>
    <w:rsid w:val="00076DCA"/>
    <w:rsid w:val="00076FFF"/>
    <w:rsid w:val="000772CF"/>
    <w:rsid w:val="000772F4"/>
    <w:rsid w:val="00077319"/>
    <w:rsid w:val="00077391"/>
    <w:rsid w:val="000773C3"/>
    <w:rsid w:val="00077424"/>
    <w:rsid w:val="00077605"/>
    <w:rsid w:val="00077619"/>
    <w:rsid w:val="000776EB"/>
    <w:rsid w:val="00077952"/>
    <w:rsid w:val="00077A09"/>
    <w:rsid w:val="00080007"/>
    <w:rsid w:val="000804CF"/>
    <w:rsid w:val="00080BB7"/>
    <w:rsid w:val="00080C9A"/>
    <w:rsid w:val="00080E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13"/>
    <w:rsid w:val="00085695"/>
    <w:rsid w:val="000859E2"/>
    <w:rsid w:val="00085B14"/>
    <w:rsid w:val="00085E04"/>
    <w:rsid w:val="00085E1A"/>
    <w:rsid w:val="000860EF"/>
    <w:rsid w:val="0008646A"/>
    <w:rsid w:val="000864A4"/>
    <w:rsid w:val="00086723"/>
    <w:rsid w:val="00086800"/>
    <w:rsid w:val="00086988"/>
    <w:rsid w:val="00086F0E"/>
    <w:rsid w:val="00086F5D"/>
    <w:rsid w:val="00087253"/>
    <w:rsid w:val="000874D3"/>
    <w:rsid w:val="00087913"/>
    <w:rsid w:val="00087A97"/>
    <w:rsid w:val="00087B2A"/>
    <w:rsid w:val="00087D28"/>
    <w:rsid w:val="00087F29"/>
    <w:rsid w:val="00087F91"/>
    <w:rsid w:val="0009001E"/>
    <w:rsid w:val="00090272"/>
    <w:rsid w:val="000902C8"/>
    <w:rsid w:val="000902DC"/>
    <w:rsid w:val="0009076B"/>
    <w:rsid w:val="00090D8D"/>
    <w:rsid w:val="000911AE"/>
    <w:rsid w:val="00091CC7"/>
    <w:rsid w:val="0009231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2F0"/>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8E"/>
    <w:rsid w:val="000A4539"/>
    <w:rsid w:val="000A4A19"/>
    <w:rsid w:val="000A4F9C"/>
    <w:rsid w:val="000A4FDA"/>
    <w:rsid w:val="000A5136"/>
    <w:rsid w:val="000A5344"/>
    <w:rsid w:val="000A53FC"/>
    <w:rsid w:val="000A5482"/>
    <w:rsid w:val="000A5859"/>
    <w:rsid w:val="000A588E"/>
    <w:rsid w:val="000A5BDA"/>
    <w:rsid w:val="000A6002"/>
    <w:rsid w:val="000A61EB"/>
    <w:rsid w:val="000A6351"/>
    <w:rsid w:val="000A63D6"/>
    <w:rsid w:val="000A67D4"/>
    <w:rsid w:val="000A67FE"/>
    <w:rsid w:val="000A6851"/>
    <w:rsid w:val="000A6852"/>
    <w:rsid w:val="000A6B0F"/>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0DB7"/>
    <w:rsid w:val="000B1057"/>
    <w:rsid w:val="000B1231"/>
    <w:rsid w:val="000B1232"/>
    <w:rsid w:val="000B1467"/>
    <w:rsid w:val="000B158B"/>
    <w:rsid w:val="000B1675"/>
    <w:rsid w:val="000B1923"/>
    <w:rsid w:val="000B196C"/>
    <w:rsid w:val="000B1A6B"/>
    <w:rsid w:val="000B1F22"/>
    <w:rsid w:val="000B1F48"/>
    <w:rsid w:val="000B25DB"/>
    <w:rsid w:val="000B2768"/>
    <w:rsid w:val="000B2985"/>
    <w:rsid w:val="000B2A6F"/>
    <w:rsid w:val="000B2C88"/>
    <w:rsid w:val="000B2E28"/>
    <w:rsid w:val="000B31F9"/>
    <w:rsid w:val="000B3220"/>
    <w:rsid w:val="000B3342"/>
    <w:rsid w:val="000B33ED"/>
    <w:rsid w:val="000B371A"/>
    <w:rsid w:val="000B3834"/>
    <w:rsid w:val="000B3893"/>
    <w:rsid w:val="000B392C"/>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27"/>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037"/>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71C"/>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DE8"/>
    <w:rsid w:val="000E6FA5"/>
    <w:rsid w:val="000E70D7"/>
    <w:rsid w:val="000E70DC"/>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78D"/>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DD0"/>
    <w:rsid w:val="000F7E65"/>
    <w:rsid w:val="000F7F24"/>
    <w:rsid w:val="000F7F58"/>
    <w:rsid w:val="00100128"/>
    <w:rsid w:val="0010058D"/>
    <w:rsid w:val="00100811"/>
    <w:rsid w:val="00100AB8"/>
    <w:rsid w:val="00100AF2"/>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00"/>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6B"/>
    <w:rsid w:val="0011510B"/>
    <w:rsid w:val="0011557B"/>
    <w:rsid w:val="0011570C"/>
    <w:rsid w:val="001158E3"/>
    <w:rsid w:val="00115918"/>
    <w:rsid w:val="0011600A"/>
    <w:rsid w:val="00116066"/>
    <w:rsid w:val="001163EF"/>
    <w:rsid w:val="00116910"/>
    <w:rsid w:val="00116A4A"/>
    <w:rsid w:val="00116A86"/>
    <w:rsid w:val="00116B24"/>
    <w:rsid w:val="00116E65"/>
    <w:rsid w:val="0011700E"/>
    <w:rsid w:val="00117969"/>
    <w:rsid w:val="00117A3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8A3"/>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860"/>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DC2"/>
    <w:rsid w:val="00131E4D"/>
    <w:rsid w:val="00131EC5"/>
    <w:rsid w:val="00131EE9"/>
    <w:rsid w:val="0013200A"/>
    <w:rsid w:val="0013205D"/>
    <w:rsid w:val="001321D3"/>
    <w:rsid w:val="00132227"/>
    <w:rsid w:val="001322FC"/>
    <w:rsid w:val="00132375"/>
    <w:rsid w:val="001323D4"/>
    <w:rsid w:val="00132774"/>
    <w:rsid w:val="00132969"/>
    <w:rsid w:val="00133055"/>
    <w:rsid w:val="001332B2"/>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629"/>
    <w:rsid w:val="001357A1"/>
    <w:rsid w:val="00135A5E"/>
    <w:rsid w:val="00135D09"/>
    <w:rsid w:val="00135D5B"/>
    <w:rsid w:val="00135E4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4FDA"/>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49F"/>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57FDC"/>
    <w:rsid w:val="00160193"/>
    <w:rsid w:val="00160196"/>
    <w:rsid w:val="001601D8"/>
    <w:rsid w:val="00160271"/>
    <w:rsid w:val="0016072A"/>
    <w:rsid w:val="00160739"/>
    <w:rsid w:val="00160B23"/>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44"/>
    <w:rsid w:val="001674A1"/>
    <w:rsid w:val="00167762"/>
    <w:rsid w:val="001677F8"/>
    <w:rsid w:val="00167819"/>
    <w:rsid w:val="00167844"/>
    <w:rsid w:val="00167D8B"/>
    <w:rsid w:val="001700E2"/>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8BA"/>
    <w:rsid w:val="00172B82"/>
    <w:rsid w:val="00172CCB"/>
    <w:rsid w:val="00172DD5"/>
    <w:rsid w:val="00172DF2"/>
    <w:rsid w:val="00172E22"/>
    <w:rsid w:val="00172ED1"/>
    <w:rsid w:val="00172EFA"/>
    <w:rsid w:val="001730B3"/>
    <w:rsid w:val="00173608"/>
    <w:rsid w:val="001737C6"/>
    <w:rsid w:val="00173800"/>
    <w:rsid w:val="00173970"/>
    <w:rsid w:val="00173CB4"/>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4A"/>
    <w:rsid w:val="0017608D"/>
    <w:rsid w:val="0017615A"/>
    <w:rsid w:val="00176253"/>
    <w:rsid w:val="00176349"/>
    <w:rsid w:val="001766C2"/>
    <w:rsid w:val="0017694D"/>
    <w:rsid w:val="00176D42"/>
    <w:rsid w:val="00176EA0"/>
    <w:rsid w:val="00177069"/>
    <w:rsid w:val="00177387"/>
    <w:rsid w:val="001774C4"/>
    <w:rsid w:val="001775B6"/>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42E"/>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CEE"/>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CC2"/>
    <w:rsid w:val="00191E30"/>
    <w:rsid w:val="00192102"/>
    <w:rsid w:val="001925DA"/>
    <w:rsid w:val="0019274E"/>
    <w:rsid w:val="0019293C"/>
    <w:rsid w:val="00192DD9"/>
    <w:rsid w:val="00192F82"/>
    <w:rsid w:val="001931B8"/>
    <w:rsid w:val="0019333A"/>
    <w:rsid w:val="00193411"/>
    <w:rsid w:val="001935BB"/>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90A"/>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B6C"/>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5F6"/>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B93"/>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2E4"/>
    <w:rsid w:val="001C2378"/>
    <w:rsid w:val="001C2811"/>
    <w:rsid w:val="001C286E"/>
    <w:rsid w:val="001C28F7"/>
    <w:rsid w:val="001C2A2D"/>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899"/>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90B"/>
    <w:rsid w:val="001D0B2B"/>
    <w:rsid w:val="001D0D9A"/>
    <w:rsid w:val="001D0DF2"/>
    <w:rsid w:val="001D0E1C"/>
    <w:rsid w:val="001D117A"/>
    <w:rsid w:val="001D13F7"/>
    <w:rsid w:val="001D14BD"/>
    <w:rsid w:val="001D15C4"/>
    <w:rsid w:val="001D15CB"/>
    <w:rsid w:val="001D1698"/>
    <w:rsid w:val="001D16CF"/>
    <w:rsid w:val="001D183E"/>
    <w:rsid w:val="001D1AC4"/>
    <w:rsid w:val="001D2030"/>
    <w:rsid w:val="001D2360"/>
    <w:rsid w:val="001D267E"/>
    <w:rsid w:val="001D2742"/>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79C"/>
    <w:rsid w:val="001D4C30"/>
    <w:rsid w:val="001D4DB8"/>
    <w:rsid w:val="001D4EF7"/>
    <w:rsid w:val="001D5033"/>
    <w:rsid w:val="001D51FA"/>
    <w:rsid w:val="001D5BFE"/>
    <w:rsid w:val="001D5C88"/>
    <w:rsid w:val="001D5D90"/>
    <w:rsid w:val="001D5EE6"/>
    <w:rsid w:val="001D610E"/>
    <w:rsid w:val="001D6161"/>
    <w:rsid w:val="001D619A"/>
    <w:rsid w:val="001D622B"/>
    <w:rsid w:val="001D627E"/>
    <w:rsid w:val="001D6442"/>
    <w:rsid w:val="001D6567"/>
    <w:rsid w:val="001D695C"/>
    <w:rsid w:val="001D695D"/>
    <w:rsid w:val="001D69A9"/>
    <w:rsid w:val="001D6A06"/>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4D1"/>
    <w:rsid w:val="001E35FF"/>
    <w:rsid w:val="001E36E4"/>
    <w:rsid w:val="001E371D"/>
    <w:rsid w:val="001E3750"/>
    <w:rsid w:val="001E3751"/>
    <w:rsid w:val="001E379D"/>
    <w:rsid w:val="001E37D6"/>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6E"/>
    <w:rsid w:val="001E64D2"/>
    <w:rsid w:val="001E6830"/>
    <w:rsid w:val="001E69AD"/>
    <w:rsid w:val="001E6AF2"/>
    <w:rsid w:val="001E6E30"/>
    <w:rsid w:val="001E6E4D"/>
    <w:rsid w:val="001E6E4E"/>
    <w:rsid w:val="001E7014"/>
    <w:rsid w:val="001E7336"/>
    <w:rsid w:val="001E7438"/>
    <w:rsid w:val="001E7479"/>
    <w:rsid w:val="001E7504"/>
    <w:rsid w:val="001E7568"/>
    <w:rsid w:val="001E76DF"/>
    <w:rsid w:val="001E780D"/>
    <w:rsid w:val="001E7A15"/>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ECE"/>
    <w:rsid w:val="001F2F06"/>
    <w:rsid w:val="001F2F81"/>
    <w:rsid w:val="001F341F"/>
    <w:rsid w:val="001F35A1"/>
    <w:rsid w:val="001F3631"/>
    <w:rsid w:val="001F3693"/>
    <w:rsid w:val="001F3795"/>
    <w:rsid w:val="001F3911"/>
    <w:rsid w:val="001F39F7"/>
    <w:rsid w:val="001F3B53"/>
    <w:rsid w:val="001F3CF8"/>
    <w:rsid w:val="001F3E7D"/>
    <w:rsid w:val="001F3F1A"/>
    <w:rsid w:val="001F432B"/>
    <w:rsid w:val="001F43BC"/>
    <w:rsid w:val="001F44A1"/>
    <w:rsid w:val="001F4913"/>
    <w:rsid w:val="001F4B71"/>
    <w:rsid w:val="001F4CBD"/>
    <w:rsid w:val="001F4F56"/>
    <w:rsid w:val="001F4F98"/>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B4D"/>
    <w:rsid w:val="001F7F47"/>
    <w:rsid w:val="00200003"/>
    <w:rsid w:val="002001AA"/>
    <w:rsid w:val="00200247"/>
    <w:rsid w:val="002004EF"/>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78C"/>
    <w:rsid w:val="0020287D"/>
    <w:rsid w:val="002029D2"/>
    <w:rsid w:val="00202BE7"/>
    <w:rsid w:val="00202D59"/>
    <w:rsid w:val="00202E2F"/>
    <w:rsid w:val="0020349A"/>
    <w:rsid w:val="002034B4"/>
    <w:rsid w:val="00203593"/>
    <w:rsid w:val="00203621"/>
    <w:rsid w:val="00203782"/>
    <w:rsid w:val="0020384A"/>
    <w:rsid w:val="00203852"/>
    <w:rsid w:val="002038AE"/>
    <w:rsid w:val="00203983"/>
    <w:rsid w:val="00203D9C"/>
    <w:rsid w:val="00203E51"/>
    <w:rsid w:val="00203F3A"/>
    <w:rsid w:val="00203F57"/>
    <w:rsid w:val="00204032"/>
    <w:rsid w:val="002042B0"/>
    <w:rsid w:val="00204755"/>
    <w:rsid w:val="00204792"/>
    <w:rsid w:val="0020491B"/>
    <w:rsid w:val="0020493A"/>
    <w:rsid w:val="00204BAD"/>
    <w:rsid w:val="00204C69"/>
    <w:rsid w:val="00204D60"/>
    <w:rsid w:val="00204E08"/>
    <w:rsid w:val="00204F48"/>
    <w:rsid w:val="00205627"/>
    <w:rsid w:val="00205641"/>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D60"/>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5FCD"/>
    <w:rsid w:val="00216161"/>
    <w:rsid w:val="00216E44"/>
    <w:rsid w:val="0021710F"/>
    <w:rsid w:val="00217186"/>
    <w:rsid w:val="002172CE"/>
    <w:rsid w:val="00217673"/>
    <w:rsid w:val="002178C6"/>
    <w:rsid w:val="002179EF"/>
    <w:rsid w:val="00217A74"/>
    <w:rsid w:val="00217FA2"/>
    <w:rsid w:val="00220298"/>
    <w:rsid w:val="00220891"/>
    <w:rsid w:val="00220894"/>
    <w:rsid w:val="00220B49"/>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21F"/>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87D"/>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5BD"/>
    <w:rsid w:val="00232938"/>
    <w:rsid w:val="00232A90"/>
    <w:rsid w:val="00232AA3"/>
    <w:rsid w:val="002334C8"/>
    <w:rsid w:val="002336A7"/>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250"/>
    <w:rsid w:val="00237342"/>
    <w:rsid w:val="002377D0"/>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643"/>
    <w:rsid w:val="002428A2"/>
    <w:rsid w:val="00242C31"/>
    <w:rsid w:val="00243143"/>
    <w:rsid w:val="0024338C"/>
    <w:rsid w:val="00243510"/>
    <w:rsid w:val="0024355F"/>
    <w:rsid w:val="0024368E"/>
    <w:rsid w:val="00243795"/>
    <w:rsid w:val="00243806"/>
    <w:rsid w:val="002439C1"/>
    <w:rsid w:val="00243A39"/>
    <w:rsid w:val="00243B90"/>
    <w:rsid w:val="00243C19"/>
    <w:rsid w:val="00243D15"/>
    <w:rsid w:val="00243FDE"/>
    <w:rsid w:val="002447F3"/>
    <w:rsid w:val="002448F6"/>
    <w:rsid w:val="00244A98"/>
    <w:rsid w:val="00244F3F"/>
    <w:rsid w:val="0024511F"/>
    <w:rsid w:val="002451C5"/>
    <w:rsid w:val="002451D3"/>
    <w:rsid w:val="0024523A"/>
    <w:rsid w:val="002452DF"/>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1CE"/>
    <w:rsid w:val="00251478"/>
    <w:rsid w:val="00251541"/>
    <w:rsid w:val="002516DE"/>
    <w:rsid w:val="00251730"/>
    <w:rsid w:val="00251ABA"/>
    <w:rsid w:val="00251CD4"/>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012"/>
    <w:rsid w:val="0025713B"/>
    <w:rsid w:val="0025752A"/>
    <w:rsid w:val="0025778E"/>
    <w:rsid w:val="00257809"/>
    <w:rsid w:val="00257BF4"/>
    <w:rsid w:val="00257DAD"/>
    <w:rsid w:val="00257DB9"/>
    <w:rsid w:val="00257ED9"/>
    <w:rsid w:val="00257F8F"/>
    <w:rsid w:val="00260003"/>
    <w:rsid w:val="00260108"/>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35"/>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5D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C2D"/>
    <w:rsid w:val="00275D8E"/>
    <w:rsid w:val="00275DD5"/>
    <w:rsid w:val="00275DDE"/>
    <w:rsid w:val="00275EE5"/>
    <w:rsid w:val="00275F8B"/>
    <w:rsid w:val="00276037"/>
    <w:rsid w:val="00276192"/>
    <w:rsid w:val="00276591"/>
    <w:rsid w:val="002766FF"/>
    <w:rsid w:val="0027673A"/>
    <w:rsid w:val="00276974"/>
    <w:rsid w:val="00276A35"/>
    <w:rsid w:val="00276E41"/>
    <w:rsid w:val="00276FE2"/>
    <w:rsid w:val="00277040"/>
    <w:rsid w:val="002771F0"/>
    <w:rsid w:val="0027730D"/>
    <w:rsid w:val="0027758B"/>
    <w:rsid w:val="00277835"/>
    <w:rsid w:val="00277BCD"/>
    <w:rsid w:val="00277C56"/>
    <w:rsid w:val="002800AF"/>
    <w:rsid w:val="002802DD"/>
    <w:rsid w:val="002802F9"/>
    <w:rsid w:val="00280422"/>
    <w:rsid w:val="0028054E"/>
    <w:rsid w:val="0028067F"/>
    <w:rsid w:val="002807AD"/>
    <w:rsid w:val="00280951"/>
    <w:rsid w:val="00280A38"/>
    <w:rsid w:val="00280A4F"/>
    <w:rsid w:val="00280AAC"/>
    <w:rsid w:val="00280AB1"/>
    <w:rsid w:val="00280C24"/>
    <w:rsid w:val="00280CE7"/>
    <w:rsid w:val="00280EAE"/>
    <w:rsid w:val="00280EC6"/>
    <w:rsid w:val="00281280"/>
    <w:rsid w:val="002812FD"/>
    <w:rsid w:val="002815F1"/>
    <w:rsid w:val="002816AB"/>
    <w:rsid w:val="00281FA4"/>
    <w:rsid w:val="00281FAD"/>
    <w:rsid w:val="002820D9"/>
    <w:rsid w:val="002823A8"/>
    <w:rsid w:val="00282BA6"/>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1B"/>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DF0"/>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6C5"/>
    <w:rsid w:val="00296889"/>
    <w:rsid w:val="00296C90"/>
    <w:rsid w:val="00296D78"/>
    <w:rsid w:val="00296EAB"/>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73C"/>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E53"/>
    <w:rsid w:val="002A3F92"/>
    <w:rsid w:val="002A4065"/>
    <w:rsid w:val="002A4502"/>
    <w:rsid w:val="002A450E"/>
    <w:rsid w:val="002A46CC"/>
    <w:rsid w:val="002A4803"/>
    <w:rsid w:val="002A48A0"/>
    <w:rsid w:val="002A4920"/>
    <w:rsid w:val="002A4930"/>
    <w:rsid w:val="002A49CC"/>
    <w:rsid w:val="002A4A48"/>
    <w:rsid w:val="002A4AA1"/>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2E"/>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D92"/>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2"/>
    <w:rsid w:val="002B6582"/>
    <w:rsid w:val="002B6619"/>
    <w:rsid w:val="002B6863"/>
    <w:rsid w:val="002B68D2"/>
    <w:rsid w:val="002B68F4"/>
    <w:rsid w:val="002B6BDC"/>
    <w:rsid w:val="002B6BF8"/>
    <w:rsid w:val="002B6D32"/>
    <w:rsid w:val="002B6D7B"/>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4E66"/>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B68"/>
    <w:rsid w:val="002D4E96"/>
    <w:rsid w:val="002D4F85"/>
    <w:rsid w:val="002D5078"/>
    <w:rsid w:val="002D55F3"/>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D7B83"/>
    <w:rsid w:val="002E0288"/>
    <w:rsid w:val="002E0319"/>
    <w:rsid w:val="002E05D9"/>
    <w:rsid w:val="002E0D8E"/>
    <w:rsid w:val="002E0E7A"/>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42E"/>
    <w:rsid w:val="002E7790"/>
    <w:rsid w:val="002E7909"/>
    <w:rsid w:val="002E7E9F"/>
    <w:rsid w:val="002F0190"/>
    <w:rsid w:val="002F0760"/>
    <w:rsid w:val="002F0AB7"/>
    <w:rsid w:val="002F0BA1"/>
    <w:rsid w:val="002F0C28"/>
    <w:rsid w:val="002F0C7A"/>
    <w:rsid w:val="002F1011"/>
    <w:rsid w:val="002F109A"/>
    <w:rsid w:val="002F18E8"/>
    <w:rsid w:val="002F1A5D"/>
    <w:rsid w:val="002F1CBE"/>
    <w:rsid w:val="002F1CDC"/>
    <w:rsid w:val="002F1EF9"/>
    <w:rsid w:val="002F2596"/>
    <w:rsid w:val="002F27C7"/>
    <w:rsid w:val="002F2A42"/>
    <w:rsid w:val="002F3320"/>
    <w:rsid w:val="002F3357"/>
    <w:rsid w:val="002F35B5"/>
    <w:rsid w:val="002F3646"/>
    <w:rsid w:val="002F399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0B"/>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780"/>
    <w:rsid w:val="00302B90"/>
    <w:rsid w:val="00302BC2"/>
    <w:rsid w:val="003031F8"/>
    <w:rsid w:val="0030323D"/>
    <w:rsid w:val="003033BD"/>
    <w:rsid w:val="003033C0"/>
    <w:rsid w:val="00303440"/>
    <w:rsid w:val="003036A9"/>
    <w:rsid w:val="00303778"/>
    <w:rsid w:val="00303799"/>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B69"/>
    <w:rsid w:val="00305C11"/>
    <w:rsid w:val="00305C5A"/>
    <w:rsid w:val="00305CA3"/>
    <w:rsid w:val="00305EB4"/>
    <w:rsid w:val="00305EE4"/>
    <w:rsid w:val="00305F6D"/>
    <w:rsid w:val="00305FF9"/>
    <w:rsid w:val="00306147"/>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01"/>
    <w:rsid w:val="00310293"/>
    <w:rsid w:val="003103D6"/>
    <w:rsid w:val="00310487"/>
    <w:rsid w:val="00310529"/>
    <w:rsid w:val="0031055D"/>
    <w:rsid w:val="0031099D"/>
    <w:rsid w:val="00310BA5"/>
    <w:rsid w:val="00310CFA"/>
    <w:rsid w:val="00310D50"/>
    <w:rsid w:val="00310DD1"/>
    <w:rsid w:val="00310E65"/>
    <w:rsid w:val="00310FD1"/>
    <w:rsid w:val="00311161"/>
    <w:rsid w:val="0031121D"/>
    <w:rsid w:val="003113C3"/>
    <w:rsid w:val="00311CB3"/>
    <w:rsid w:val="00311F05"/>
    <w:rsid w:val="00312303"/>
    <w:rsid w:val="00312400"/>
    <w:rsid w:val="00312739"/>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1F9"/>
    <w:rsid w:val="00314536"/>
    <w:rsid w:val="00314684"/>
    <w:rsid w:val="003147CB"/>
    <w:rsid w:val="003149C6"/>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571"/>
    <w:rsid w:val="00325681"/>
    <w:rsid w:val="003259C5"/>
    <w:rsid w:val="00325A0A"/>
    <w:rsid w:val="00325DA8"/>
    <w:rsid w:val="0032602D"/>
    <w:rsid w:val="00326047"/>
    <w:rsid w:val="003260C8"/>
    <w:rsid w:val="003261AD"/>
    <w:rsid w:val="003262D8"/>
    <w:rsid w:val="00326340"/>
    <w:rsid w:val="00326681"/>
    <w:rsid w:val="0032670E"/>
    <w:rsid w:val="00326957"/>
    <w:rsid w:val="00326AE2"/>
    <w:rsid w:val="00326BB1"/>
    <w:rsid w:val="00326D48"/>
    <w:rsid w:val="00326DC0"/>
    <w:rsid w:val="00326E69"/>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36"/>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452"/>
    <w:rsid w:val="0034068D"/>
    <w:rsid w:val="00340857"/>
    <w:rsid w:val="00340C1E"/>
    <w:rsid w:val="00340D80"/>
    <w:rsid w:val="00340D83"/>
    <w:rsid w:val="00340F54"/>
    <w:rsid w:val="0034105E"/>
    <w:rsid w:val="0034157A"/>
    <w:rsid w:val="0034172F"/>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BF1"/>
    <w:rsid w:val="00346DE9"/>
    <w:rsid w:val="00346ED6"/>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02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4B2"/>
    <w:rsid w:val="00361665"/>
    <w:rsid w:val="00361730"/>
    <w:rsid w:val="00361C1D"/>
    <w:rsid w:val="00362220"/>
    <w:rsid w:val="00362283"/>
    <w:rsid w:val="0036228A"/>
    <w:rsid w:val="00362569"/>
    <w:rsid w:val="0036259A"/>
    <w:rsid w:val="0036263F"/>
    <w:rsid w:val="003628BB"/>
    <w:rsid w:val="00362DD6"/>
    <w:rsid w:val="00363416"/>
    <w:rsid w:val="0036341B"/>
    <w:rsid w:val="0036345C"/>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84A"/>
    <w:rsid w:val="00366A18"/>
    <w:rsid w:val="00366A53"/>
    <w:rsid w:val="00366C69"/>
    <w:rsid w:val="00366CCF"/>
    <w:rsid w:val="00366F4B"/>
    <w:rsid w:val="00367441"/>
    <w:rsid w:val="00367973"/>
    <w:rsid w:val="00367A1E"/>
    <w:rsid w:val="00367B1D"/>
    <w:rsid w:val="00367D16"/>
    <w:rsid w:val="00367E64"/>
    <w:rsid w:val="00367EEC"/>
    <w:rsid w:val="00370076"/>
    <w:rsid w:val="003703A1"/>
    <w:rsid w:val="00370659"/>
    <w:rsid w:val="003707A9"/>
    <w:rsid w:val="00370851"/>
    <w:rsid w:val="00370887"/>
    <w:rsid w:val="0037096F"/>
    <w:rsid w:val="00370E4F"/>
    <w:rsid w:val="003711D3"/>
    <w:rsid w:val="00371215"/>
    <w:rsid w:val="0037141B"/>
    <w:rsid w:val="00371B4A"/>
    <w:rsid w:val="00371BD4"/>
    <w:rsid w:val="00371D64"/>
    <w:rsid w:val="00371E1E"/>
    <w:rsid w:val="00371FC2"/>
    <w:rsid w:val="0037219D"/>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4D22"/>
    <w:rsid w:val="00375118"/>
    <w:rsid w:val="00375190"/>
    <w:rsid w:val="003752E9"/>
    <w:rsid w:val="003752F4"/>
    <w:rsid w:val="0037535B"/>
    <w:rsid w:val="00375416"/>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5B"/>
    <w:rsid w:val="00377A72"/>
    <w:rsid w:val="00377DB2"/>
    <w:rsid w:val="003802DC"/>
    <w:rsid w:val="0038033E"/>
    <w:rsid w:val="00380522"/>
    <w:rsid w:val="003808B0"/>
    <w:rsid w:val="00380A1E"/>
    <w:rsid w:val="00380E4E"/>
    <w:rsid w:val="00380F58"/>
    <w:rsid w:val="00380FBF"/>
    <w:rsid w:val="00380FD6"/>
    <w:rsid w:val="0038117E"/>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15"/>
    <w:rsid w:val="003911B5"/>
    <w:rsid w:val="0039152E"/>
    <w:rsid w:val="00391845"/>
    <w:rsid w:val="00391C2B"/>
    <w:rsid w:val="00391E77"/>
    <w:rsid w:val="00391F39"/>
    <w:rsid w:val="00391F7A"/>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AE7"/>
    <w:rsid w:val="00393D3B"/>
    <w:rsid w:val="00393D5C"/>
    <w:rsid w:val="00393EC3"/>
    <w:rsid w:val="00393FA5"/>
    <w:rsid w:val="003940CE"/>
    <w:rsid w:val="003941E3"/>
    <w:rsid w:val="003942EA"/>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7"/>
    <w:rsid w:val="00396818"/>
    <w:rsid w:val="00396D38"/>
    <w:rsid w:val="00396D42"/>
    <w:rsid w:val="00396D49"/>
    <w:rsid w:val="00396D8C"/>
    <w:rsid w:val="00396E48"/>
    <w:rsid w:val="003970E4"/>
    <w:rsid w:val="00397377"/>
    <w:rsid w:val="0039766F"/>
    <w:rsid w:val="003976F3"/>
    <w:rsid w:val="00397A10"/>
    <w:rsid w:val="00397C1D"/>
    <w:rsid w:val="003A0072"/>
    <w:rsid w:val="003A0087"/>
    <w:rsid w:val="003A01B1"/>
    <w:rsid w:val="003A0458"/>
    <w:rsid w:val="003A080D"/>
    <w:rsid w:val="003A089E"/>
    <w:rsid w:val="003A08AC"/>
    <w:rsid w:val="003A08BB"/>
    <w:rsid w:val="003A09BE"/>
    <w:rsid w:val="003A0CE6"/>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8E4"/>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C5F"/>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E9"/>
    <w:rsid w:val="003B0600"/>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2BE"/>
    <w:rsid w:val="003B3522"/>
    <w:rsid w:val="003B352D"/>
    <w:rsid w:val="003B3575"/>
    <w:rsid w:val="003B3614"/>
    <w:rsid w:val="003B3773"/>
    <w:rsid w:val="003B377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2E3E"/>
    <w:rsid w:val="003C314A"/>
    <w:rsid w:val="003C381B"/>
    <w:rsid w:val="003C3CA3"/>
    <w:rsid w:val="003C3FDB"/>
    <w:rsid w:val="003C411C"/>
    <w:rsid w:val="003C41DD"/>
    <w:rsid w:val="003C420E"/>
    <w:rsid w:val="003C426D"/>
    <w:rsid w:val="003C4768"/>
    <w:rsid w:val="003C4CDF"/>
    <w:rsid w:val="003C5198"/>
    <w:rsid w:val="003C5386"/>
    <w:rsid w:val="003C54C3"/>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38D"/>
    <w:rsid w:val="003D261F"/>
    <w:rsid w:val="003D270A"/>
    <w:rsid w:val="003D281B"/>
    <w:rsid w:val="003D2C1D"/>
    <w:rsid w:val="003D2C34"/>
    <w:rsid w:val="003D2DF8"/>
    <w:rsid w:val="003D3152"/>
    <w:rsid w:val="003D329B"/>
    <w:rsid w:val="003D3494"/>
    <w:rsid w:val="003D365C"/>
    <w:rsid w:val="003D39D2"/>
    <w:rsid w:val="003D3AA6"/>
    <w:rsid w:val="003D3D8F"/>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BD"/>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9DE"/>
    <w:rsid w:val="003E2AC3"/>
    <w:rsid w:val="003E2D47"/>
    <w:rsid w:val="003E30BE"/>
    <w:rsid w:val="003E341D"/>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DE5"/>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7B"/>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033"/>
    <w:rsid w:val="003F40F7"/>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85A"/>
    <w:rsid w:val="003F5951"/>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43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097"/>
    <w:rsid w:val="00404114"/>
    <w:rsid w:val="00404240"/>
    <w:rsid w:val="00404347"/>
    <w:rsid w:val="004047C4"/>
    <w:rsid w:val="00404FD6"/>
    <w:rsid w:val="0040501E"/>
    <w:rsid w:val="0040570B"/>
    <w:rsid w:val="0040591E"/>
    <w:rsid w:val="00405CE2"/>
    <w:rsid w:val="00405EDB"/>
    <w:rsid w:val="00405F6D"/>
    <w:rsid w:val="00405FB1"/>
    <w:rsid w:val="0040601F"/>
    <w:rsid w:val="0040607A"/>
    <w:rsid w:val="004060D0"/>
    <w:rsid w:val="00406460"/>
    <w:rsid w:val="0040673A"/>
    <w:rsid w:val="00406835"/>
    <w:rsid w:val="0040693D"/>
    <w:rsid w:val="00406A38"/>
    <w:rsid w:val="00406A97"/>
    <w:rsid w:val="00407209"/>
    <w:rsid w:val="00407587"/>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AF"/>
    <w:rsid w:val="004133ED"/>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BB"/>
    <w:rsid w:val="00414989"/>
    <w:rsid w:val="00414A2F"/>
    <w:rsid w:val="00414B4C"/>
    <w:rsid w:val="00414BD3"/>
    <w:rsid w:val="00414C65"/>
    <w:rsid w:val="00414E92"/>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343"/>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9C"/>
    <w:rsid w:val="00421FC9"/>
    <w:rsid w:val="004222FB"/>
    <w:rsid w:val="00422341"/>
    <w:rsid w:val="0042245A"/>
    <w:rsid w:val="0042270B"/>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16F"/>
    <w:rsid w:val="004313C3"/>
    <w:rsid w:val="00431505"/>
    <w:rsid w:val="00431583"/>
    <w:rsid w:val="00431AF0"/>
    <w:rsid w:val="00432119"/>
    <w:rsid w:val="0043213A"/>
    <w:rsid w:val="00432159"/>
    <w:rsid w:val="00432220"/>
    <w:rsid w:val="00432298"/>
    <w:rsid w:val="0043237F"/>
    <w:rsid w:val="0043241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D6"/>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308"/>
    <w:rsid w:val="00446539"/>
    <w:rsid w:val="004466C1"/>
    <w:rsid w:val="004469B8"/>
    <w:rsid w:val="00446AC6"/>
    <w:rsid w:val="00446CA1"/>
    <w:rsid w:val="00447035"/>
    <w:rsid w:val="0044707F"/>
    <w:rsid w:val="00447100"/>
    <w:rsid w:val="00447534"/>
    <w:rsid w:val="0044754F"/>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AB"/>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A59"/>
    <w:rsid w:val="00466072"/>
    <w:rsid w:val="004662B3"/>
    <w:rsid w:val="00466481"/>
    <w:rsid w:val="00466532"/>
    <w:rsid w:val="00466561"/>
    <w:rsid w:val="00466743"/>
    <w:rsid w:val="004667E7"/>
    <w:rsid w:val="00466896"/>
    <w:rsid w:val="004669AF"/>
    <w:rsid w:val="00466ACB"/>
    <w:rsid w:val="00466AF3"/>
    <w:rsid w:val="00466B4B"/>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B2"/>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8F2"/>
    <w:rsid w:val="00472E27"/>
    <w:rsid w:val="0047354A"/>
    <w:rsid w:val="00473603"/>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39C"/>
    <w:rsid w:val="00477C0D"/>
    <w:rsid w:val="00477C35"/>
    <w:rsid w:val="00477C49"/>
    <w:rsid w:val="00477C8A"/>
    <w:rsid w:val="00477D0F"/>
    <w:rsid w:val="00477E44"/>
    <w:rsid w:val="00477E68"/>
    <w:rsid w:val="00477F24"/>
    <w:rsid w:val="00477F3B"/>
    <w:rsid w:val="00480783"/>
    <w:rsid w:val="00480988"/>
    <w:rsid w:val="00480A81"/>
    <w:rsid w:val="00480C58"/>
    <w:rsid w:val="00480E05"/>
    <w:rsid w:val="00480F41"/>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6D9"/>
    <w:rsid w:val="0048471A"/>
    <w:rsid w:val="0048479C"/>
    <w:rsid w:val="00484A77"/>
    <w:rsid w:val="00484BE0"/>
    <w:rsid w:val="00484D0D"/>
    <w:rsid w:val="004850B1"/>
    <w:rsid w:val="004850C0"/>
    <w:rsid w:val="00485394"/>
    <w:rsid w:val="0048540F"/>
    <w:rsid w:val="0048596D"/>
    <w:rsid w:val="00485970"/>
    <w:rsid w:val="00485AC1"/>
    <w:rsid w:val="00485B7E"/>
    <w:rsid w:val="00485BB3"/>
    <w:rsid w:val="00485C0D"/>
    <w:rsid w:val="00485DDD"/>
    <w:rsid w:val="00486575"/>
    <w:rsid w:val="004866D0"/>
    <w:rsid w:val="004868B0"/>
    <w:rsid w:val="00486936"/>
    <w:rsid w:val="00486A47"/>
    <w:rsid w:val="00486C6A"/>
    <w:rsid w:val="00486CE3"/>
    <w:rsid w:val="00486EBD"/>
    <w:rsid w:val="0048707F"/>
    <w:rsid w:val="0048755E"/>
    <w:rsid w:val="00487593"/>
    <w:rsid w:val="004875D1"/>
    <w:rsid w:val="0048764E"/>
    <w:rsid w:val="00487765"/>
    <w:rsid w:val="00487877"/>
    <w:rsid w:val="004878E9"/>
    <w:rsid w:val="00487C49"/>
    <w:rsid w:val="00487F3F"/>
    <w:rsid w:val="004901D6"/>
    <w:rsid w:val="004905A4"/>
    <w:rsid w:val="00490CE3"/>
    <w:rsid w:val="00490E97"/>
    <w:rsid w:val="00490F81"/>
    <w:rsid w:val="00491000"/>
    <w:rsid w:val="0049101A"/>
    <w:rsid w:val="00491120"/>
    <w:rsid w:val="0049124F"/>
    <w:rsid w:val="004912BF"/>
    <w:rsid w:val="004914F9"/>
    <w:rsid w:val="00491554"/>
    <w:rsid w:val="004916AB"/>
    <w:rsid w:val="00491A06"/>
    <w:rsid w:val="00491C51"/>
    <w:rsid w:val="0049207F"/>
    <w:rsid w:val="004920B8"/>
    <w:rsid w:val="004920DE"/>
    <w:rsid w:val="00492129"/>
    <w:rsid w:val="00492136"/>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DE8"/>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578"/>
    <w:rsid w:val="004A4715"/>
    <w:rsid w:val="004A4746"/>
    <w:rsid w:val="004A47A5"/>
    <w:rsid w:val="004A4841"/>
    <w:rsid w:val="004A4B53"/>
    <w:rsid w:val="004A4BDB"/>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ACC"/>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7F2"/>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57"/>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68D"/>
    <w:rsid w:val="004B5884"/>
    <w:rsid w:val="004B5949"/>
    <w:rsid w:val="004B5A04"/>
    <w:rsid w:val="004B5AEA"/>
    <w:rsid w:val="004B617D"/>
    <w:rsid w:val="004B619A"/>
    <w:rsid w:val="004B6404"/>
    <w:rsid w:val="004B692B"/>
    <w:rsid w:val="004B6963"/>
    <w:rsid w:val="004B6A3A"/>
    <w:rsid w:val="004B6CE7"/>
    <w:rsid w:val="004B6D38"/>
    <w:rsid w:val="004B6D63"/>
    <w:rsid w:val="004B71C7"/>
    <w:rsid w:val="004B7457"/>
    <w:rsid w:val="004B788C"/>
    <w:rsid w:val="004B7F0D"/>
    <w:rsid w:val="004C012F"/>
    <w:rsid w:val="004C01A8"/>
    <w:rsid w:val="004C026E"/>
    <w:rsid w:val="004C029B"/>
    <w:rsid w:val="004C0722"/>
    <w:rsid w:val="004C0864"/>
    <w:rsid w:val="004C0913"/>
    <w:rsid w:val="004C0B8A"/>
    <w:rsid w:val="004C0E01"/>
    <w:rsid w:val="004C126E"/>
    <w:rsid w:val="004C12E7"/>
    <w:rsid w:val="004C1518"/>
    <w:rsid w:val="004C159E"/>
    <w:rsid w:val="004C15C3"/>
    <w:rsid w:val="004C1840"/>
    <w:rsid w:val="004C18EE"/>
    <w:rsid w:val="004C1B39"/>
    <w:rsid w:val="004C1EFE"/>
    <w:rsid w:val="004C23A7"/>
    <w:rsid w:val="004C23E9"/>
    <w:rsid w:val="004C24C9"/>
    <w:rsid w:val="004C251D"/>
    <w:rsid w:val="004C25A1"/>
    <w:rsid w:val="004C25DE"/>
    <w:rsid w:val="004C28D4"/>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6F7B"/>
    <w:rsid w:val="004C7056"/>
    <w:rsid w:val="004C7208"/>
    <w:rsid w:val="004C727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BAA"/>
    <w:rsid w:val="004D0DFE"/>
    <w:rsid w:val="004D0F2C"/>
    <w:rsid w:val="004D1227"/>
    <w:rsid w:val="004D155B"/>
    <w:rsid w:val="004D1597"/>
    <w:rsid w:val="004D176F"/>
    <w:rsid w:val="004D17C8"/>
    <w:rsid w:val="004D1D3B"/>
    <w:rsid w:val="004D1D91"/>
    <w:rsid w:val="004D1FD9"/>
    <w:rsid w:val="004D212B"/>
    <w:rsid w:val="004D22C3"/>
    <w:rsid w:val="004D2300"/>
    <w:rsid w:val="004D2429"/>
    <w:rsid w:val="004D27F1"/>
    <w:rsid w:val="004D296F"/>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3FD"/>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3F15"/>
    <w:rsid w:val="004E4060"/>
    <w:rsid w:val="004E409A"/>
    <w:rsid w:val="004E419E"/>
    <w:rsid w:val="004E424F"/>
    <w:rsid w:val="004E43B0"/>
    <w:rsid w:val="004E4481"/>
    <w:rsid w:val="004E44C8"/>
    <w:rsid w:val="004E44D2"/>
    <w:rsid w:val="004E47E7"/>
    <w:rsid w:val="004E4971"/>
    <w:rsid w:val="004E4D07"/>
    <w:rsid w:val="004E4D72"/>
    <w:rsid w:val="004E4E51"/>
    <w:rsid w:val="004E4F49"/>
    <w:rsid w:val="004E4F5F"/>
    <w:rsid w:val="004E51A4"/>
    <w:rsid w:val="004E522D"/>
    <w:rsid w:val="004E5503"/>
    <w:rsid w:val="004E55B5"/>
    <w:rsid w:val="004E55E5"/>
    <w:rsid w:val="004E5621"/>
    <w:rsid w:val="004E59AC"/>
    <w:rsid w:val="004E5A73"/>
    <w:rsid w:val="004E5E69"/>
    <w:rsid w:val="004E5F27"/>
    <w:rsid w:val="004E5FC7"/>
    <w:rsid w:val="004E60DF"/>
    <w:rsid w:val="004E664E"/>
    <w:rsid w:val="004E671C"/>
    <w:rsid w:val="004E6808"/>
    <w:rsid w:val="004E6E16"/>
    <w:rsid w:val="004E7222"/>
    <w:rsid w:val="004E73A2"/>
    <w:rsid w:val="004E7C0E"/>
    <w:rsid w:val="004E7E72"/>
    <w:rsid w:val="004F08F0"/>
    <w:rsid w:val="004F0A0A"/>
    <w:rsid w:val="004F0C7C"/>
    <w:rsid w:val="004F0D24"/>
    <w:rsid w:val="004F0D55"/>
    <w:rsid w:val="004F0FB9"/>
    <w:rsid w:val="004F15EA"/>
    <w:rsid w:val="004F16DC"/>
    <w:rsid w:val="004F17E2"/>
    <w:rsid w:val="004F189A"/>
    <w:rsid w:val="004F1952"/>
    <w:rsid w:val="004F1A76"/>
    <w:rsid w:val="004F1C4D"/>
    <w:rsid w:val="004F1CCA"/>
    <w:rsid w:val="004F1FF0"/>
    <w:rsid w:val="004F208A"/>
    <w:rsid w:val="004F266A"/>
    <w:rsid w:val="004F285C"/>
    <w:rsid w:val="004F28BB"/>
    <w:rsid w:val="004F28D6"/>
    <w:rsid w:val="004F2A3E"/>
    <w:rsid w:val="004F2E6C"/>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45"/>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66"/>
    <w:rsid w:val="005026CA"/>
    <w:rsid w:val="00502878"/>
    <w:rsid w:val="00502A30"/>
    <w:rsid w:val="00502B72"/>
    <w:rsid w:val="00502DE6"/>
    <w:rsid w:val="005030C2"/>
    <w:rsid w:val="00503126"/>
    <w:rsid w:val="0050327B"/>
    <w:rsid w:val="0050333A"/>
    <w:rsid w:val="00503507"/>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B2"/>
    <w:rsid w:val="00511DA6"/>
    <w:rsid w:val="00511DAD"/>
    <w:rsid w:val="00511DAE"/>
    <w:rsid w:val="00511F15"/>
    <w:rsid w:val="00512602"/>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64"/>
    <w:rsid w:val="005143C9"/>
    <w:rsid w:val="00514CC2"/>
    <w:rsid w:val="00514D3A"/>
    <w:rsid w:val="00514E03"/>
    <w:rsid w:val="00514EDC"/>
    <w:rsid w:val="005157A9"/>
    <w:rsid w:val="00515881"/>
    <w:rsid w:val="00515CCB"/>
    <w:rsid w:val="00516232"/>
    <w:rsid w:val="005163DD"/>
    <w:rsid w:val="00516786"/>
    <w:rsid w:val="00516C70"/>
    <w:rsid w:val="005173A7"/>
    <w:rsid w:val="005173C1"/>
    <w:rsid w:val="00517636"/>
    <w:rsid w:val="005176AB"/>
    <w:rsid w:val="005177E1"/>
    <w:rsid w:val="00517DA7"/>
    <w:rsid w:val="0052007E"/>
    <w:rsid w:val="00520507"/>
    <w:rsid w:val="005206BA"/>
    <w:rsid w:val="0052085D"/>
    <w:rsid w:val="0052097B"/>
    <w:rsid w:val="00520A60"/>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25A"/>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4E6"/>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1D2"/>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CF"/>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01"/>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6D9"/>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3DD"/>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A3"/>
    <w:rsid w:val="00556FE2"/>
    <w:rsid w:val="00557027"/>
    <w:rsid w:val="0055705A"/>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0"/>
    <w:rsid w:val="00562FAB"/>
    <w:rsid w:val="005630B3"/>
    <w:rsid w:val="0056348F"/>
    <w:rsid w:val="005638C6"/>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63B"/>
    <w:rsid w:val="00572760"/>
    <w:rsid w:val="00572A65"/>
    <w:rsid w:val="00572AF3"/>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B33"/>
    <w:rsid w:val="00577EF7"/>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95D"/>
    <w:rsid w:val="00586DE5"/>
    <w:rsid w:val="00587052"/>
    <w:rsid w:val="005870E1"/>
    <w:rsid w:val="0058710E"/>
    <w:rsid w:val="0058722F"/>
    <w:rsid w:val="00587261"/>
    <w:rsid w:val="00587521"/>
    <w:rsid w:val="00587A67"/>
    <w:rsid w:val="00587ECB"/>
    <w:rsid w:val="00587F68"/>
    <w:rsid w:val="00587F83"/>
    <w:rsid w:val="00587FC0"/>
    <w:rsid w:val="005906AD"/>
    <w:rsid w:val="005907DA"/>
    <w:rsid w:val="00590DA6"/>
    <w:rsid w:val="00590E0C"/>
    <w:rsid w:val="00590E37"/>
    <w:rsid w:val="00591186"/>
    <w:rsid w:val="00591772"/>
    <w:rsid w:val="00591778"/>
    <w:rsid w:val="00591909"/>
    <w:rsid w:val="005919C2"/>
    <w:rsid w:val="00591A7A"/>
    <w:rsid w:val="00591B84"/>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681"/>
    <w:rsid w:val="00594853"/>
    <w:rsid w:val="00594A24"/>
    <w:rsid w:val="00594ABB"/>
    <w:rsid w:val="00594AD2"/>
    <w:rsid w:val="00594B8F"/>
    <w:rsid w:val="00594D1C"/>
    <w:rsid w:val="00594E36"/>
    <w:rsid w:val="00594F0A"/>
    <w:rsid w:val="0059525E"/>
    <w:rsid w:val="00595716"/>
    <w:rsid w:val="00595887"/>
    <w:rsid w:val="00595B97"/>
    <w:rsid w:val="00595D1B"/>
    <w:rsid w:val="00595ECD"/>
    <w:rsid w:val="00595ED1"/>
    <w:rsid w:val="005961F7"/>
    <w:rsid w:val="005962BF"/>
    <w:rsid w:val="0059649F"/>
    <w:rsid w:val="005964EB"/>
    <w:rsid w:val="00596690"/>
    <w:rsid w:val="0059669D"/>
    <w:rsid w:val="00596AAB"/>
    <w:rsid w:val="00596B33"/>
    <w:rsid w:val="00596B9C"/>
    <w:rsid w:val="00596BF2"/>
    <w:rsid w:val="00596ED4"/>
    <w:rsid w:val="00597315"/>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866"/>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892"/>
    <w:rsid w:val="005C0951"/>
    <w:rsid w:val="005C0A48"/>
    <w:rsid w:val="005C0CE1"/>
    <w:rsid w:val="005C0DD2"/>
    <w:rsid w:val="005C1122"/>
    <w:rsid w:val="005C1221"/>
    <w:rsid w:val="005C1374"/>
    <w:rsid w:val="005C14B8"/>
    <w:rsid w:val="005C1B92"/>
    <w:rsid w:val="005C1FC5"/>
    <w:rsid w:val="005C21B4"/>
    <w:rsid w:val="005C26F5"/>
    <w:rsid w:val="005C28FA"/>
    <w:rsid w:val="005C297A"/>
    <w:rsid w:val="005C2995"/>
    <w:rsid w:val="005C2ACF"/>
    <w:rsid w:val="005C2B46"/>
    <w:rsid w:val="005C2E03"/>
    <w:rsid w:val="005C2E7F"/>
    <w:rsid w:val="005C2ED6"/>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4D"/>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69A"/>
    <w:rsid w:val="005D16C6"/>
    <w:rsid w:val="005D17FA"/>
    <w:rsid w:val="005D1820"/>
    <w:rsid w:val="005D18C9"/>
    <w:rsid w:val="005D1B73"/>
    <w:rsid w:val="005D1E2F"/>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530"/>
    <w:rsid w:val="005D38E8"/>
    <w:rsid w:val="005D394E"/>
    <w:rsid w:val="005D3D76"/>
    <w:rsid w:val="005D3DFA"/>
    <w:rsid w:val="005D3E26"/>
    <w:rsid w:val="005D4335"/>
    <w:rsid w:val="005D44FB"/>
    <w:rsid w:val="005D4578"/>
    <w:rsid w:val="005D4729"/>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0C54"/>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E59"/>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48"/>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7D5"/>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2E64"/>
    <w:rsid w:val="005F3073"/>
    <w:rsid w:val="005F30B7"/>
    <w:rsid w:val="005F32BF"/>
    <w:rsid w:val="005F339C"/>
    <w:rsid w:val="005F37A8"/>
    <w:rsid w:val="005F3A4E"/>
    <w:rsid w:val="005F3A6B"/>
    <w:rsid w:val="005F3E58"/>
    <w:rsid w:val="005F4171"/>
    <w:rsid w:val="005F41A9"/>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119"/>
    <w:rsid w:val="005F5365"/>
    <w:rsid w:val="005F53A1"/>
    <w:rsid w:val="005F53FC"/>
    <w:rsid w:val="005F559E"/>
    <w:rsid w:val="005F56D0"/>
    <w:rsid w:val="005F64A7"/>
    <w:rsid w:val="005F68B0"/>
    <w:rsid w:val="005F6B77"/>
    <w:rsid w:val="005F6DD4"/>
    <w:rsid w:val="005F6EF3"/>
    <w:rsid w:val="005F6F2D"/>
    <w:rsid w:val="005F7349"/>
    <w:rsid w:val="005F737A"/>
    <w:rsid w:val="005F7487"/>
    <w:rsid w:val="005F74BF"/>
    <w:rsid w:val="005F76D2"/>
    <w:rsid w:val="005F795D"/>
    <w:rsid w:val="005F7B33"/>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CB"/>
    <w:rsid w:val="00603032"/>
    <w:rsid w:val="0060316D"/>
    <w:rsid w:val="00603312"/>
    <w:rsid w:val="00603583"/>
    <w:rsid w:val="0060388D"/>
    <w:rsid w:val="00603A45"/>
    <w:rsid w:val="00603AA8"/>
    <w:rsid w:val="00603CE2"/>
    <w:rsid w:val="0060402B"/>
    <w:rsid w:val="006040BF"/>
    <w:rsid w:val="00604426"/>
    <w:rsid w:val="0060450F"/>
    <w:rsid w:val="00604784"/>
    <w:rsid w:val="00604AA4"/>
    <w:rsid w:val="00604C9D"/>
    <w:rsid w:val="00604CA9"/>
    <w:rsid w:val="00604DC7"/>
    <w:rsid w:val="00604E47"/>
    <w:rsid w:val="00605218"/>
    <w:rsid w:val="006052C7"/>
    <w:rsid w:val="00605441"/>
    <w:rsid w:val="006055BD"/>
    <w:rsid w:val="0060576E"/>
    <w:rsid w:val="00605AF6"/>
    <w:rsid w:val="00605B6D"/>
    <w:rsid w:val="00605C13"/>
    <w:rsid w:val="00605E49"/>
    <w:rsid w:val="00606007"/>
    <w:rsid w:val="00606014"/>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8D"/>
    <w:rsid w:val="00610BA4"/>
    <w:rsid w:val="00610BB9"/>
    <w:rsid w:val="00610C9F"/>
    <w:rsid w:val="006112C2"/>
    <w:rsid w:val="006114D6"/>
    <w:rsid w:val="006114F7"/>
    <w:rsid w:val="006118EE"/>
    <w:rsid w:val="00611B47"/>
    <w:rsid w:val="00611D77"/>
    <w:rsid w:val="00611DF5"/>
    <w:rsid w:val="00611E6C"/>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9C6"/>
    <w:rsid w:val="00614B03"/>
    <w:rsid w:val="00615A47"/>
    <w:rsid w:val="00615E2A"/>
    <w:rsid w:val="00615FA4"/>
    <w:rsid w:val="00615FF4"/>
    <w:rsid w:val="00616037"/>
    <w:rsid w:val="00616112"/>
    <w:rsid w:val="00616727"/>
    <w:rsid w:val="00616B5D"/>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CB5"/>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DFF"/>
    <w:rsid w:val="00627F30"/>
    <w:rsid w:val="0063002B"/>
    <w:rsid w:val="00630239"/>
    <w:rsid w:val="006302FA"/>
    <w:rsid w:val="0063039F"/>
    <w:rsid w:val="006304BC"/>
    <w:rsid w:val="00630DCE"/>
    <w:rsid w:val="00630E1F"/>
    <w:rsid w:val="00630E4B"/>
    <w:rsid w:val="0063120A"/>
    <w:rsid w:val="006314A7"/>
    <w:rsid w:val="0063150B"/>
    <w:rsid w:val="00631585"/>
    <w:rsid w:val="006315A9"/>
    <w:rsid w:val="00631726"/>
    <w:rsid w:val="0063176F"/>
    <w:rsid w:val="00631C1E"/>
    <w:rsid w:val="00631D8E"/>
    <w:rsid w:val="00631F18"/>
    <w:rsid w:val="00632458"/>
    <w:rsid w:val="006328ED"/>
    <w:rsid w:val="00632D9C"/>
    <w:rsid w:val="00632E33"/>
    <w:rsid w:val="00632F6D"/>
    <w:rsid w:val="00632FC9"/>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915"/>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33F"/>
    <w:rsid w:val="00640528"/>
    <w:rsid w:val="00640B71"/>
    <w:rsid w:val="00640BB6"/>
    <w:rsid w:val="00640F5C"/>
    <w:rsid w:val="00640F63"/>
    <w:rsid w:val="00640FD7"/>
    <w:rsid w:val="0064100C"/>
    <w:rsid w:val="006410ED"/>
    <w:rsid w:val="0064113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C13"/>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DDF"/>
    <w:rsid w:val="00654068"/>
    <w:rsid w:val="006540A5"/>
    <w:rsid w:val="0065412A"/>
    <w:rsid w:val="006542B6"/>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D2B"/>
    <w:rsid w:val="00661EBE"/>
    <w:rsid w:val="0066205C"/>
    <w:rsid w:val="00662111"/>
    <w:rsid w:val="00662118"/>
    <w:rsid w:val="00662170"/>
    <w:rsid w:val="00662173"/>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23E"/>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A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69A"/>
    <w:rsid w:val="00677849"/>
    <w:rsid w:val="00677A33"/>
    <w:rsid w:val="00677C99"/>
    <w:rsid w:val="00677EC5"/>
    <w:rsid w:val="00677F3B"/>
    <w:rsid w:val="006805FF"/>
    <w:rsid w:val="006806A3"/>
    <w:rsid w:val="006806A6"/>
    <w:rsid w:val="006807FD"/>
    <w:rsid w:val="00680C0B"/>
    <w:rsid w:val="00680D0A"/>
    <w:rsid w:val="00680D68"/>
    <w:rsid w:val="00680EC9"/>
    <w:rsid w:val="00681039"/>
    <w:rsid w:val="00681211"/>
    <w:rsid w:val="0068151B"/>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C"/>
    <w:rsid w:val="00683BAF"/>
    <w:rsid w:val="00684031"/>
    <w:rsid w:val="00684304"/>
    <w:rsid w:val="0068436C"/>
    <w:rsid w:val="006845D4"/>
    <w:rsid w:val="006846FA"/>
    <w:rsid w:val="0068474F"/>
    <w:rsid w:val="0068527A"/>
    <w:rsid w:val="006853A0"/>
    <w:rsid w:val="0068545E"/>
    <w:rsid w:val="0068585F"/>
    <w:rsid w:val="006858C1"/>
    <w:rsid w:val="00685B88"/>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B6D"/>
    <w:rsid w:val="00690231"/>
    <w:rsid w:val="006904D8"/>
    <w:rsid w:val="00690780"/>
    <w:rsid w:val="00690A49"/>
    <w:rsid w:val="00690BB6"/>
    <w:rsid w:val="00691B03"/>
    <w:rsid w:val="00691B30"/>
    <w:rsid w:val="00691C07"/>
    <w:rsid w:val="00691D25"/>
    <w:rsid w:val="00691D36"/>
    <w:rsid w:val="00691D3D"/>
    <w:rsid w:val="006920FA"/>
    <w:rsid w:val="00692182"/>
    <w:rsid w:val="00692955"/>
    <w:rsid w:val="00692B09"/>
    <w:rsid w:val="00692BDA"/>
    <w:rsid w:val="00692CA5"/>
    <w:rsid w:val="00692D36"/>
    <w:rsid w:val="00693424"/>
    <w:rsid w:val="0069372B"/>
    <w:rsid w:val="0069383E"/>
    <w:rsid w:val="00693A96"/>
    <w:rsid w:val="00693AF2"/>
    <w:rsid w:val="00693E1F"/>
    <w:rsid w:val="00693ECB"/>
    <w:rsid w:val="00693F8D"/>
    <w:rsid w:val="006940AA"/>
    <w:rsid w:val="006941D1"/>
    <w:rsid w:val="00694599"/>
    <w:rsid w:val="00694797"/>
    <w:rsid w:val="00694A73"/>
    <w:rsid w:val="00694AFE"/>
    <w:rsid w:val="00695887"/>
    <w:rsid w:val="006958C2"/>
    <w:rsid w:val="00695996"/>
    <w:rsid w:val="00695A46"/>
    <w:rsid w:val="00695F74"/>
    <w:rsid w:val="00696174"/>
    <w:rsid w:val="0069653D"/>
    <w:rsid w:val="00696692"/>
    <w:rsid w:val="006966A8"/>
    <w:rsid w:val="00696874"/>
    <w:rsid w:val="006968A3"/>
    <w:rsid w:val="00696976"/>
    <w:rsid w:val="00696BA6"/>
    <w:rsid w:val="00696C39"/>
    <w:rsid w:val="00696CBB"/>
    <w:rsid w:val="00696CE8"/>
    <w:rsid w:val="00696D1B"/>
    <w:rsid w:val="00696EA8"/>
    <w:rsid w:val="006970F6"/>
    <w:rsid w:val="00697233"/>
    <w:rsid w:val="00697500"/>
    <w:rsid w:val="00697634"/>
    <w:rsid w:val="00697714"/>
    <w:rsid w:val="00697733"/>
    <w:rsid w:val="0069776B"/>
    <w:rsid w:val="00697CA3"/>
    <w:rsid w:val="006A0154"/>
    <w:rsid w:val="006A0256"/>
    <w:rsid w:val="006A06B2"/>
    <w:rsid w:val="006A086B"/>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5F85"/>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0F"/>
    <w:rsid w:val="006B0C16"/>
    <w:rsid w:val="006B0DE6"/>
    <w:rsid w:val="006B0F1B"/>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1B3"/>
    <w:rsid w:val="006B36F3"/>
    <w:rsid w:val="006B3770"/>
    <w:rsid w:val="006B3886"/>
    <w:rsid w:val="006B3B27"/>
    <w:rsid w:val="006B3BDB"/>
    <w:rsid w:val="006B4662"/>
    <w:rsid w:val="006B4A4A"/>
    <w:rsid w:val="006B4D4A"/>
    <w:rsid w:val="006B4FD7"/>
    <w:rsid w:val="006B53C2"/>
    <w:rsid w:val="006B555A"/>
    <w:rsid w:val="006B5745"/>
    <w:rsid w:val="006B5971"/>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41"/>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90"/>
    <w:rsid w:val="006C06F2"/>
    <w:rsid w:val="006C0E88"/>
    <w:rsid w:val="006C1019"/>
    <w:rsid w:val="006C12BA"/>
    <w:rsid w:val="006C1371"/>
    <w:rsid w:val="006C1AE0"/>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14"/>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A10"/>
    <w:rsid w:val="006C5B4F"/>
    <w:rsid w:val="006C5E49"/>
    <w:rsid w:val="006C5EBA"/>
    <w:rsid w:val="006C63B2"/>
    <w:rsid w:val="006C63BC"/>
    <w:rsid w:val="006C643C"/>
    <w:rsid w:val="006C6548"/>
    <w:rsid w:val="006C6630"/>
    <w:rsid w:val="006C674C"/>
    <w:rsid w:val="006C6E3A"/>
    <w:rsid w:val="006C6FD7"/>
    <w:rsid w:val="006C72C4"/>
    <w:rsid w:val="006C74A9"/>
    <w:rsid w:val="006C75FA"/>
    <w:rsid w:val="006C7692"/>
    <w:rsid w:val="006C76DC"/>
    <w:rsid w:val="006C7735"/>
    <w:rsid w:val="006C78E2"/>
    <w:rsid w:val="006C79AB"/>
    <w:rsid w:val="006C7EB5"/>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006"/>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EE6"/>
    <w:rsid w:val="006E0FB0"/>
    <w:rsid w:val="006E113E"/>
    <w:rsid w:val="006E1209"/>
    <w:rsid w:val="006E1263"/>
    <w:rsid w:val="006E12C3"/>
    <w:rsid w:val="006E13DF"/>
    <w:rsid w:val="006E1449"/>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44"/>
    <w:rsid w:val="006E4878"/>
    <w:rsid w:val="006E4A2F"/>
    <w:rsid w:val="006E4D27"/>
    <w:rsid w:val="006E4ED4"/>
    <w:rsid w:val="006E5012"/>
    <w:rsid w:val="006E51CC"/>
    <w:rsid w:val="006E532C"/>
    <w:rsid w:val="006E53DF"/>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68"/>
    <w:rsid w:val="006E6DCE"/>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62"/>
    <w:rsid w:val="006F1EB7"/>
    <w:rsid w:val="006F1F45"/>
    <w:rsid w:val="006F2077"/>
    <w:rsid w:val="006F2223"/>
    <w:rsid w:val="006F22A0"/>
    <w:rsid w:val="006F2676"/>
    <w:rsid w:val="006F27CD"/>
    <w:rsid w:val="006F2882"/>
    <w:rsid w:val="006F2995"/>
    <w:rsid w:val="006F2E64"/>
    <w:rsid w:val="006F2FE8"/>
    <w:rsid w:val="006F3250"/>
    <w:rsid w:val="006F39A5"/>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7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868"/>
    <w:rsid w:val="0070695A"/>
    <w:rsid w:val="00706DB2"/>
    <w:rsid w:val="007073FB"/>
    <w:rsid w:val="00707664"/>
    <w:rsid w:val="007076E8"/>
    <w:rsid w:val="00707736"/>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3EA8"/>
    <w:rsid w:val="00714319"/>
    <w:rsid w:val="0071455D"/>
    <w:rsid w:val="0071461B"/>
    <w:rsid w:val="00714745"/>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C7F"/>
    <w:rsid w:val="00716D29"/>
    <w:rsid w:val="00716D51"/>
    <w:rsid w:val="00716E77"/>
    <w:rsid w:val="00716F22"/>
    <w:rsid w:val="00717132"/>
    <w:rsid w:val="00717470"/>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7B"/>
    <w:rsid w:val="007273D5"/>
    <w:rsid w:val="00727530"/>
    <w:rsid w:val="0072757B"/>
    <w:rsid w:val="007276C8"/>
    <w:rsid w:val="00727736"/>
    <w:rsid w:val="00727828"/>
    <w:rsid w:val="00727851"/>
    <w:rsid w:val="00727E2E"/>
    <w:rsid w:val="00727E8B"/>
    <w:rsid w:val="007301A6"/>
    <w:rsid w:val="00730940"/>
    <w:rsid w:val="00730B8C"/>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AFC"/>
    <w:rsid w:val="00732B01"/>
    <w:rsid w:val="00732B21"/>
    <w:rsid w:val="00732CB3"/>
    <w:rsid w:val="0073327A"/>
    <w:rsid w:val="00733516"/>
    <w:rsid w:val="00733A0F"/>
    <w:rsid w:val="00733D01"/>
    <w:rsid w:val="00734067"/>
    <w:rsid w:val="007340BD"/>
    <w:rsid w:val="007340CF"/>
    <w:rsid w:val="007341B8"/>
    <w:rsid w:val="00734247"/>
    <w:rsid w:val="0073442B"/>
    <w:rsid w:val="00734B25"/>
    <w:rsid w:val="00734BD0"/>
    <w:rsid w:val="00734BE0"/>
    <w:rsid w:val="00734E87"/>
    <w:rsid w:val="00734EBE"/>
    <w:rsid w:val="007351E5"/>
    <w:rsid w:val="00735643"/>
    <w:rsid w:val="00735722"/>
    <w:rsid w:val="0073585E"/>
    <w:rsid w:val="00735A2F"/>
    <w:rsid w:val="00735C0D"/>
    <w:rsid w:val="00735C7B"/>
    <w:rsid w:val="00735CB9"/>
    <w:rsid w:val="00735D83"/>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CF5"/>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59"/>
    <w:rsid w:val="007507EA"/>
    <w:rsid w:val="00750B04"/>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751"/>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0E"/>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43"/>
    <w:rsid w:val="00757DC2"/>
    <w:rsid w:val="007608C1"/>
    <w:rsid w:val="0076093C"/>
    <w:rsid w:val="00760975"/>
    <w:rsid w:val="00760FEE"/>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98C"/>
    <w:rsid w:val="00763AA2"/>
    <w:rsid w:val="00763B0E"/>
    <w:rsid w:val="00763F51"/>
    <w:rsid w:val="00764172"/>
    <w:rsid w:val="00764194"/>
    <w:rsid w:val="00764750"/>
    <w:rsid w:val="00764838"/>
    <w:rsid w:val="00764989"/>
    <w:rsid w:val="00764A4F"/>
    <w:rsid w:val="00764BB0"/>
    <w:rsid w:val="00765129"/>
    <w:rsid w:val="00765884"/>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6BE"/>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778"/>
    <w:rsid w:val="007739C6"/>
    <w:rsid w:val="00773A25"/>
    <w:rsid w:val="00773DBB"/>
    <w:rsid w:val="00774443"/>
    <w:rsid w:val="0077470C"/>
    <w:rsid w:val="007747DE"/>
    <w:rsid w:val="00774889"/>
    <w:rsid w:val="00774AD9"/>
    <w:rsid w:val="00774AE8"/>
    <w:rsid w:val="00774B58"/>
    <w:rsid w:val="00774D45"/>
    <w:rsid w:val="00774F69"/>
    <w:rsid w:val="00774FF5"/>
    <w:rsid w:val="007750B3"/>
    <w:rsid w:val="0077532A"/>
    <w:rsid w:val="00775397"/>
    <w:rsid w:val="007754AD"/>
    <w:rsid w:val="0077560E"/>
    <w:rsid w:val="00775663"/>
    <w:rsid w:val="007756CE"/>
    <w:rsid w:val="0077591B"/>
    <w:rsid w:val="00775966"/>
    <w:rsid w:val="00775B4F"/>
    <w:rsid w:val="00775F76"/>
    <w:rsid w:val="00775FC4"/>
    <w:rsid w:val="00776373"/>
    <w:rsid w:val="00776536"/>
    <w:rsid w:val="0077653A"/>
    <w:rsid w:val="00776762"/>
    <w:rsid w:val="00776AEA"/>
    <w:rsid w:val="00776B82"/>
    <w:rsid w:val="00776BE8"/>
    <w:rsid w:val="00776F24"/>
    <w:rsid w:val="007774EB"/>
    <w:rsid w:val="00777606"/>
    <w:rsid w:val="00777757"/>
    <w:rsid w:val="007777E6"/>
    <w:rsid w:val="0077798D"/>
    <w:rsid w:val="00777BA0"/>
    <w:rsid w:val="00777CC6"/>
    <w:rsid w:val="00777D59"/>
    <w:rsid w:val="00777EE5"/>
    <w:rsid w:val="00777F74"/>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897"/>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68"/>
    <w:rsid w:val="00792958"/>
    <w:rsid w:val="0079296F"/>
    <w:rsid w:val="00792EBB"/>
    <w:rsid w:val="007930B2"/>
    <w:rsid w:val="00793180"/>
    <w:rsid w:val="00793894"/>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49A"/>
    <w:rsid w:val="007965EA"/>
    <w:rsid w:val="0079688C"/>
    <w:rsid w:val="0079688F"/>
    <w:rsid w:val="00796B96"/>
    <w:rsid w:val="00796C8E"/>
    <w:rsid w:val="0079734A"/>
    <w:rsid w:val="00797405"/>
    <w:rsid w:val="007978C5"/>
    <w:rsid w:val="00797A3E"/>
    <w:rsid w:val="00797ACF"/>
    <w:rsid w:val="00797E26"/>
    <w:rsid w:val="00797EA2"/>
    <w:rsid w:val="00797F9A"/>
    <w:rsid w:val="007A0469"/>
    <w:rsid w:val="007A074B"/>
    <w:rsid w:val="007A0762"/>
    <w:rsid w:val="007A08AC"/>
    <w:rsid w:val="007A09FB"/>
    <w:rsid w:val="007A0BC2"/>
    <w:rsid w:val="007A0D31"/>
    <w:rsid w:val="007A106F"/>
    <w:rsid w:val="007A1251"/>
    <w:rsid w:val="007A138F"/>
    <w:rsid w:val="007A19DB"/>
    <w:rsid w:val="007A1D8B"/>
    <w:rsid w:val="007A1F44"/>
    <w:rsid w:val="007A1F63"/>
    <w:rsid w:val="007A20DC"/>
    <w:rsid w:val="007A2219"/>
    <w:rsid w:val="007A2265"/>
    <w:rsid w:val="007A23FF"/>
    <w:rsid w:val="007A25F2"/>
    <w:rsid w:val="007A27C8"/>
    <w:rsid w:val="007A295B"/>
    <w:rsid w:val="007A2F0A"/>
    <w:rsid w:val="007A2F15"/>
    <w:rsid w:val="007A2F52"/>
    <w:rsid w:val="007A325F"/>
    <w:rsid w:val="007A33F0"/>
    <w:rsid w:val="007A3424"/>
    <w:rsid w:val="007A35EF"/>
    <w:rsid w:val="007A3611"/>
    <w:rsid w:val="007A3773"/>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E0"/>
    <w:rsid w:val="007B0926"/>
    <w:rsid w:val="007B0A8F"/>
    <w:rsid w:val="007B0AC0"/>
    <w:rsid w:val="007B0B61"/>
    <w:rsid w:val="007B0D68"/>
    <w:rsid w:val="007B0E6B"/>
    <w:rsid w:val="007B12F0"/>
    <w:rsid w:val="007B1543"/>
    <w:rsid w:val="007B1610"/>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428"/>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54E"/>
    <w:rsid w:val="007C0590"/>
    <w:rsid w:val="007C085D"/>
    <w:rsid w:val="007C0AB2"/>
    <w:rsid w:val="007C0C3A"/>
    <w:rsid w:val="007C0F16"/>
    <w:rsid w:val="007C1052"/>
    <w:rsid w:val="007C114F"/>
    <w:rsid w:val="007C11A9"/>
    <w:rsid w:val="007C12EC"/>
    <w:rsid w:val="007C168D"/>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687"/>
    <w:rsid w:val="007C6781"/>
    <w:rsid w:val="007C6798"/>
    <w:rsid w:val="007C6815"/>
    <w:rsid w:val="007C686E"/>
    <w:rsid w:val="007C68DA"/>
    <w:rsid w:val="007C6D23"/>
    <w:rsid w:val="007C6DE8"/>
    <w:rsid w:val="007C6F19"/>
    <w:rsid w:val="007C6F32"/>
    <w:rsid w:val="007C7058"/>
    <w:rsid w:val="007C7A90"/>
    <w:rsid w:val="007C7B16"/>
    <w:rsid w:val="007C7D92"/>
    <w:rsid w:val="007D0020"/>
    <w:rsid w:val="007D002F"/>
    <w:rsid w:val="007D02D1"/>
    <w:rsid w:val="007D03D8"/>
    <w:rsid w:val="007D03F9"/>
    <w:rsid w:val="007D06EF"/>
    <w:rsid w:val="007D0891"/>
    <w:rsid w:val="007D0A3C"/>
    <w:rsid w:val="007D111D"/>
    <w:rsid w:val="007D11DD"/>
    <w:rsid w:val="007D1305"/>
    <w:rsid w:val="007D131A"/>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2A3"/>
    <w:rsid w:val="007D3709"/>
    <w:rsid w:val="007D372F"/>
    <w:rsid w:val="007D3747"/>
    <w:rsid w:val="007D383D"/>
    <w:rsid w:val="007D39F7"/>
    <w:rsid w:val="007D3A99"/>
    <w:rsid w:val="007D3B4B"/>
    <w:rsid w:val="007D3F9B"/>
    <w:rsid w:val="007D4178"/>
    <w:rsid w:val="007D4300"/>
    <w:rsid w:val="007D46CE"/>
    <w:rsid w:val="007D46F4"/>
    <w:rsid w:val="007D4816"/>
    <w:rsid w:val="007D4982"/>
    <w:rsid w:val="007D4AE3"/>
    <w:rsid w:val="007D4D33"/>
    <w:rsid w:val="007D4EA3"/>
    <w:rsid w:val="007D4FE7"/>
    <w:rsid w:val="007D504F"/>
    <w:rsid w:val="007D53CA"/>
    <w:rsid w:val="007D5573"/>
    <w:rsid w:val="007D5C3C"/>
    <w:rsid w:val="007D5E2A"/>
    <w:rsid w:val="007D603F"/>
    <w:rsid w:val="007D63CB"/>
    <w:rsid w:val="007D679A"/>
    <w:rsid w:val="007D6E33"/>
    <w:rsid w:val="007D6E6F"/>
    <w:rsid w:val="007D6F49"/>
    <w:rsid w:val="007D6FB8"/>
    <w:rsid w:val="007D7175"/>
    <w:rsid w:val="007D71F5"/>
    <w:rsid w:val="007D7290"/>
    <w:rsid w:val="007D76F0"/>
    <w:rsid w:val="007D7DCA"/>
    <w:rsid w:val="007E01EC"/>
    <w:rsid w:val="007E03DD"/>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B5"/>
    <w:rsid w:val="007E34D4"/>
    <w:rsid w:val="007E36DA"/>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76"/>
    <w:rsid w:val="007E599D"/>
    <w:rsid w:val="007E5A93"/>
    <w:rsid w:val="007E5C1C"/>
    <w:rsid w:val="007E5D2B"/>
    <w:rsid w:val="007E5E52"/>
    <w:rsid w:val="007E5E8D"/>
    <w:rsid w:val="007E5F41"/>
    <w:rsid w:val="007E6446"/>
    <w:rsid w:val="007E64CD"/>
    <w:rsid w:val="007E6542"/>
    <w:rsid w:val="007E6985"/>
    <w:rsid w:val="007E6986"/>
    <w:rsid w:val="007E6AC4"/>
    <w:rsid w:val="007E6B9C"/>
    <w:rsid w:val="007E6BCC"/>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CA"/>
    <w:rsid w:val="007F33EB"/>
    <w:rsid w:val="007F37A0"/>
    <w:rsid w:val="007F3D8A"/>
    <w:rsid w:val="007F3F14"/>
    <w:rsid w:val="007F3F7E"/>
    <w:rsid w:val="007F4019"/>
    <w:rsid w:val="007F437D"/>
    <w:rsid w:val="007F4602"/>
    <w:rsid w:val="007F474D"/>
    <w:rsid w:val="007F4D20"/>
    <w:rsid w:val="007F4D9F"/>
    <w:rsid w:val="007F4F27"/>
    <w:rsid w:val="007F4FCA"/>
    <w:rsid w:val="007F5565"/>
    <w:rsid w:val="007F5799"/>
    <w:rsid w:val="007F5861"/>
    <w:rsid w:val="007F593A"/>
    <w:rsid w:val="007F59B5"/>
    <w:rsid w:val="007F5A94"/>
    <w:rsid w:val="007F5ADC"/>
    <w:rsid w:val="007F5B61"/>
    <w:rsid w:val="007F5C75"/>
    <w:rsid w:val="007F5EDD"/>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D28"/>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D2F"/>
    <w:rsid w:val="00811E3E"/>
    <w:rsid w:val="00811E70"/>
    <w:rsid w:val="00811FD1"/>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ADF"/>
    <w:rsid w:val="00815CF4"/>
    <w:rsid w:val="00816365"/>
    <w:rsid w:val="00816371"/>
    <w:rsid w:val="00816527"/>
    <w:rsid w:val="00816561"/>
    <w:rsid w:val="00816729"/>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D98"/>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2FE8"/>
    <w:rsid w:val="00833082"/>
    <w:rsid w:val="0083309C"/>
    <w:rsid w:val="008332D2"/>
    <w:rsid w:val="008335EB"/>
    <w:rsid w:val="008335ED"/>
    <w:rsid w:val="008337EB"/>
    <w:rsid w:val="0083386E"/>
    <w:rsid w:val="00833A4A"/>
    <w:rsid w:val="00833B88"/>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98"/>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CE4"/>
    <w:rsid w:val="00840FB4"/>
    <w:rsid w:val="00841205"/>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8D1"/>
    <w:rsid w:val="00851C1D"/>
    <w:rsid w:val="008520B5"/>
    <w:rsid w:val="0085210D"/>
    <w:rsid w:val="0085216B"/>
    <w:rsid w:val="008524B7"/>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14E"/>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300"/>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29"/>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8B6"/>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6DBA"/>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8C"/>
    <w:rsid w:val="00896991"/>
    <w:rsid w:val="008969EC"/>
    <w:rsid w:val="00896AF9"/>
    <w:rsid w:val="00896C81"/>
    <w:rsid w:val="00896D74"/>
    <w:rsid w:val="00896D83"/>
    <w:rsid w:val="00897017"/>
    <w:rsid w:val="00897316"/>
    <w:rsid w:val="0089772E"/>
    <w:rsid w:val="0089783A"/>
    <w:rsid w:val="0089795D"/>
    <w:rsid w:val="00897BA0"/>
    <w:rsid w:val="008A024E"/>
    <w:rsid w:val="008A02FB"/>
    <w:rsid w:val="008A055E"/>
    <w:rsid w:val="008A070A"/>
    <w:rsid w:val="008A0916"/>
    <w:rsid w:val="008A0AB2"/>
    <w:rsid w:val="008A0BCB"/>
    <w:rsid w:val="008A0BD9"/>
    <w:rsid w:val="008A0CFC"/>
    <w:rsid w:val="008A0D8E"/>
    <w:rsid w:val="008A0EC3"/>
    <w:rsid w:val="008A12FE"/>
    <w:rsid w:val="008A1714"/>
    <w:rsid w:val="008A1879"/>
    <w:rsid w:val="008A1DB4"/>
    <w:rsid w:val="008A22B2"/>
    <w:rsid w:val="008A2603"/>
    <w:rsid w:val="008A26C8"/>
    <w:rsid w:val="008A2765"/>
    <w:rsid w:val="008A27B7"/>
    <w:rsid w:val="008A2892"/>
    <w:rsid w:val="008A28B6"/>
    <w:rsid w:val="008A293E"/>
    <w:rsid w:val="008A2B37"/>
    <w:rsid w:val="008A2BB1"/>
    <w:rsid w:val="008A2E0E"/>
    <w:rsid w:val="008A2FAD"/>
    <w:rsid w:val="008A3014"/>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610"/>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C3E"/>
    <w:rsid w:val="008A7E1C"/>
    <w:rsid w:val="008B008F"/>
    <w:rsid w:val="008B01C1"/>
    <w:rsid w:val="008B043F"/>
    <w:rsid w:val="008B0654"/>
    <w:rsid w:val="008B078E"/>
    <w:rsid w:val="008B07EA"/>
    <w:rsid w:val="008B0808"/>
    <w:rsid w:val="008B0937"/>
    <w:rsid w:val="008B09FA"/>
    <w:rsid w:val="008B0AEC"/>
    <w:rsid w:val="008B0F72"/>
    <w:rsid w:val="008B1104"/>
    <w:rsid w:val="008B19E7"/>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2FA"/>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72"/>
    <w:rsid w:val="008D1EC7"/>
    <w:rsid w:val="008D237D"/>
    <w:rsid w:val="008D25FC"/>
    <w:rsid w:val="008D265F"/>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A4"/>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0D2"/>
    <w:rsid w:val="008D6289"/>
    <w:rsid w:val="008D62F1"/>
    <w:rsid w:val="008D656D"/>
    <w:rsid w:val="008D6886"/>
    <w:rsid w:val="008D68C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1B7"/>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565"/>
    <w:rsid w:val="008E3626"/>
    <w:rsid w:val="008E38AD"/>
    <w:rsid w:val="008E38F4"/>
    <w:rsid w:val="008E3AA0"/>
    <w:rsid w:val="008E3B86"/>
    <w:rsid w:val="008E3DCB"/>
    <w:rsid w:val="008E3EEC"/>
    <w:rsid w:val="008E4353"/>
    <w:rsid w:val="008E490E"/>
    <w:rsid w:val="008E4A9E"/>
    <w:rsid w:val="008E4B6C"/>
    <w:rsid w:val="008E5044"/>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A2"/>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9FC"/>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8A"/>
    <w:rsid w:val="008F75E3"/>
    <w:rsid w:val="008F7823"/>
    <w:rsid w:val="008F7E2C"/>
    <w:rsid w:val="008F7F9D"/>
    <w:rsid w:val="00900079"/>
    <w:rsid w:val="00900231"/>
    <w:rsid w:val="0090035D"/>
    <w:rsid w:val="00900430"/>
    <w:rsid w:val="0090048A"/>
    <w:rsid w:val="00900515"/>
    <w:rsid w:val="0090059C"/>
    <w:rsid w:val="0090072C"/>
    <w:rsid w:val="009008D7"/>
    <w:rsid w:val="00900935"/>
    <w:rsid w:val="00900AC1"/>
    <w:rsid w:val="00900CD4"/>
    <w:rsid w:val="00900D22"/>
    <w:rsid w:val="00900D88"/>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2F"/>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1D"/>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1FB6"/>
    <w:rsid w:val="009120E6"/>
    <w:rsid w:val="009120ED"/>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BF8"/>
    <w:rsid w:val="00916D8C"/>
    <w:rsid w:val="009172AF"/>
    <w:rsid w:val="00917361"/>
    <w:rsid w:val="0091743E"/>
    <w:rsid w:val="009175E6"/>
    <w:rsid w:val="0091766B"/>
    <w:rsid w:val="009177FE"/>
    <w:rsid w:val="009179F5"/>
    <w:rsid w:val="00917A1D"/>
    <w:rsid w:val="00917A50"/>
    <w:rsid w:val="00917B33"/>
    <w:rsid w:val="00917E06"/>
    <w:rsid w:val="00917F2B"/>
    <w:rsid w:val="00920024"/>
    <w:rsid w:val="009201D0"/>
    <w:rsid w:val="009204C5"/>
    <w:rsid w:val="00920883"/>
    <w:rsid w:val="00920902"/>
    <w:rsid w:val="00920AA8"/>
    <w:rsid w:val="00920AA9"/>
    <w:rsid w:val="00920AFF"/>
    <w:rsid w:val="00920CAB"/>
    <w:rsid w:val="009213D5"/>
    <w:rsid w:val="00921531"/>
    <w:rsid w:val="00921675"/>
    <w:rsid w:val="0092168E"/>
    <w:rsid w:val="0092180D"/>
    <w:rsid w:val="00921814"/>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4D"/>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E78"/>
    <w:rsid w:val="00933F56"/>
    <w:rsid w:val="00934056"/>
    <w:rsid w:val="0093417B"/>
    <w:rsid w:val="00934270"/>
    <w:rsid w:val="00934558"/>
    <w:rsid w:val="00934570"/>
    <w:rsid w:val="00934660"/>
    <w:rsid w:val="0093471B"/>
    <w:rsid w:val="00934770"/>
    <w:rsid w:val="009347FC"/>
    <w:rsid w:val="00934872"/>
    <w:rsid w:val="009348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3197"/>
    <w:rsid w:val="009435F2"/>
    <w:rsid w:val="00943846"/>
    <w:rsid w:val="00943994"/>
    <w:rsid w:val="00943CDC"/>
    <w:rsid w:val="009442DA"/>
    <w:rsid w:val="00944461"/>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06F"/>
    <w:rsid w:val="009471FA"/>
    <w:rsid w:val="0094724E"/>
    <w:rsid w:val="0094750C"/>
    <w:rsid w:val="009475F8"/>
    <w:rsid w:val="0094767D"/>
    <w:rsid w:val="009477E3"/>
    <w:rsid w:val="00947973"/>
    <w:rsid w:val="0094798B"/>
    <w:rsid w:val="00947A92"/>
    <w:rsid w:val="00947BE6"/>
    <w:rsid w:val="00947EAB"/>
    <w:rsid w:val="00947EC3"/>
    <w:rsid w:val="00947F12"/>
    <w:rsid w:val="009500AC"/>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2EAE"/>
    <w:rsid w:val="00953090"/>
    <w:rsid w:val="0095333E"/>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046"/>
    <w:rsid w:val="0096023C"/>
    <w:rsid w:val="00960245"/>
    <w:rsid w:val="00960259"/>
    <w:rsid w:val="009605AE"/>
    <w:rsid w:val="0096078B"/>
    <w:rsid w:val="00960AC2"/>
    <w:rsid w:val="00960B29"/>
    <w:rsid w:val="00960BAD"/>
    <w:rsid w:val="00960CE2"/>
    <w:rsid w:val="00960E1A"/>
    <w:rsid w:val="009618FD"/>
    <w:rsid w:val="00961AEC"/>
    <w:rsid w:val="00961F3A"/>
    <w:rsid w:val="0096202A"/>
    <w:rsid w:val="0096205E"/>
    <w:rsid w:val="009620BC"/>
    <w:rsid w:val="009620C0"/>
    <w:rsid w:val="009623F2"/>
    <w:rsid w:val="009625B6"/>
    <w:rsid w:val="0096281F"/>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E99"/>
    <w:rsid w:val="009740FE"/>
    <w:rsid w:val="009742D3"/>
    <w:rsid w:val="00974653"/>
    <w:rsid w:val="0097484D"/>
    <w:rsid w:val="00974EB4"/>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2C4"/>
    <w:rsid w:val="0098033B"/>
    <w:rsid w:val="00980442"/>
    <w:rsid w:val="00980517"/>
    <w:rsid w:val="00980CAB"/>
    <w:rsid w:val="00980D00"/>
    <w:rsid w:val="00980D0C"/>
    <w:rsid w:val="00980E4B"/>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870"/>
    <w:rsid w:val="00986A1F"/>
    <w:rsid w:val="00986C7A"/>
    <w:rsid w:val="00986DED"/>
    <w:rsid w:val="00986E7F"/>
    <w:rsid w:val="009870E4"/>
    <w:rsid w:val="00987160"/>
    <w:rsid w:val="00987536"/>
    <w:rsid w:val="009875CF"/>
    <w:rsid w:val="0098772D"/>
    <w:rsid w:val="00987945"/>
    <w:rsid w:val="00987A20"/>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7F9"/>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10E"/>
    <w:rsid w:val="00994205"/>
    <w:rsid w:val="0099433E"/>
    <w:rsid w:val="009944D3"/>
    <w:rsid w:val="0099476C"/>
    <w:rsid w:val="00994871"/>
    <w:rsid w:val="00994B85"/>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EA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E67"/>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8"/>
    <w:rsid w:val="009A6EC4"/>
    <w:rsid w:val="009A7025"/>
    <w:rsid w:val="009A7080"/>
    <w:rsid w:val="009A718C"/>
    <w:rsid w:val="009A74B4"/>
    <w:rsid w:val="009A74E6"/>
    <w:rsid w:val="009A760E"/>
    <w:rsid w:val="009A7B1E"/>
    <w:rsid w:val="009A7C45"/>
    <w:rsid w:val="009A7EB2"/>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555"/>
    <w:rsid w:val="009B362F"/>
    <w:rsid w:val="009B37E2"/>
    <w:rsid w:val="009B38D4"/>
    <w:rsid w:val="009B3A0C"/>
    <w:rsid w:val="009B3A91"/>
    <w:rsid w:val="009B3B68"/>
    <w:rsid w:val="009B3C98"/>
    <w:rsid w:val="009B4048"/>
    <w:rsid w:val="009B43C4"/>
    <w:rsid w:val="009B4442"/>
    <w:rsid w:val="009B44B5"/>
    <w:rsid w:val="009B4519"/>
    <w:rsid w:val="009B47DE"/>
    <w:rsid w:val="009B4A67"/>
    <w:rsid w:val="009B4A6F"/>
    <w:rsid w:val="009B4CBC"/>
    <w:rsid w:val="009B4F0B"/>
    <w:rsid w:val="009B4F3D"/>
    <w:rsid w:val="009B5007"/>
    <w:rsid w:val="009B506A"/>
    <w:rsid w:val="009B506B"/>
    <w:rsid w:val="009B526F"/>
    <w:rsid w:val="009B57EF"/>
    <w:rsid w:val="009B5B85"/>
    <w:rsid w:val="009B5F9C"/>
    <w:rsid w:val="009B6040"/>
    <w:rsid w:val="009B6373"/>
    <w:rsid w:val="009B6397"/>
    <w:rsid w:val="009B64AB"/>
    <w:rsid w:val="009B65F8"/>
    <w:rsid w:val="009B6747"/>
    <w:rsid w:val="009B68E6"/>
    <w:rsid w:val="009B6A01"/>
    <w:rsid w:val="009B6C60"/>
    <w:rsid w:val="009B6D0D"/>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A4"/>
    <w:rsid w:val="009C1EBB"/>
    <w:rsid w:val="009C239C"/>
    <w:rsid w:val="009C24F5"/>
    <w:rsid w:val="009C2685"/>
    <w:rsid w:val="009C26DD"/>
    <w:rsid w:val="009C2CB6"/>
    <w:rsid w:val="009C2D7F"/>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2C8"/>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350"/>
    <w:rsid w:val="009D464D"/>
    <w:rsid w:val="009D47E5"/>
    <w:rsid w:val="009D4C16"/>
    <w:rsid w:val="009D4C6F"/>
    <w:rsid w:val="009D4E7C"/>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01"/>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7D5"/>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481"/>
    <w:rsid w:val="009E3537"/>
    <w:rsid w:val="009E35A8"/>
    <w:rsid w:val="009E35C9"/>
    <w:rsid w:val="009E36B7"/>
    <w:rsid w:val="009E36C2"/>
    <w:rsid w:val="009E382F"/>
    <w:rsid w:val="009E3874"/>
    <w:rsid w:val="009E3AFD"/>
    <w:rsid w:val="009E3CDD"/>
    <w:rsid w:val="009E3E13"/>
    <w:rsid w:val="009E3EB5"/>
    <w:rsid w:val="009E3ED3"/>
    <w:rsid w:val="009E3FE5"/>
    <w:rsid w:val="009E41E0"/>
    <w:rsid w:val="009E4675"/>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4"/>
    <w:rsid w:val="009F1F22"/>
    <w:rsid w:val="009F1FD9"/>
    <w:rsid w:val="009F2111"/>
    <w:rsid w:val="009F22E3"/>
    <w:rsid w:val="009F27AD"/>
    <w:rsid w:val="009F2B4F"/>
    <w:rsid w:val="009F2E48"/>
    <w:rsid w:val="009F30C1"/>
    <w:rsid w:val="009F31EC"/>
    <w:rsid w:val="009F3AF7"/>
    <w:rsid w:val="009F3C72"/>
    <w:rsid w:val="009F3C74"/>
    <w:rsid w:val="009F3D04"/>
    <w:rsid w:val="009F3FB5"/>
    <w:rsid w:val="009F4260"/>
    <w:rsid w:val="009F45AA"/>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6C57"/>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936"/>
    <w:rsid w:val="00A00C5E"/>
    <w:rsid w:val="00A00FDD"/>
    <w:rsid w:val="00A011A9"/>
    <w:rsid w:val="00A011FB"/>
    <w:rsid w:val="00A01302"/>
    <w:rsid w:val="00A014D6"/>
    <w:rsid w:val="00A0169B"/>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C1"/>
    <w:rsid w:val="00A06DFA"/>
    <w:rsid w:val="00A07898"/>
    <w:rsid w:val="00A07A48"/>
    <w:rsid w:val="00A07B63"/>
    <w:rsid w:val="00A1047B"/>
    <w:rsid w:val="00A104C5"/>
    <w:rsid w:val="00A10583"/>
    <w:rsid w:val="00A10737"/>
    <w:rsid w:val="00A108EE"/>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48"/>
    <w:rsid w:val="00A14B03"/>
    <w:rsid w:val="00A14F5D"/>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62"/>
    <w:rsid w:val="00A21B72"/>
    <w:rsid w:val="00A21EB7"/>
    <w:rsid w:val="00A2211D"/>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2C"/>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6E"/>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2C1F"/>
    <w:rsid w:val="00A330CA"/>
    <w:rsid w:val="00A33172"/>
    <w:rsid w:val="00A331F0"/>
    <w:rsid w:val="00A33549"/>
    <w:rsid w:val="00A335AE"/>
    <w:rsid w:val="00A33B15"/>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29"/>
    <w:rsid w:val="00A35B6E"/>
    <w:rsid w:val="00A35BD3"/>
    <w:rsid w:val="00A35C3A"/>
    <w:rsid w:val="00A35D34"/>
    <w:rsid w:val="00A35EAD"/>
    <w:rsid w:val="00A3611D"/>
    <w:rsid w:val="00A361DD"/>
    <w:rsid w:val="00A36300"/>
    <w:rsid w:val="00A36315"/>
    <w:rsid w:val="00A36339"/>
    <w:rsid w:val="00A3651D"/>
    <w:rsid w:val="00A365F1"/>
    <w:rsid w:val="00A366E4"/>
    <w:rsid w:val="00A3670E"/>
    <w:rsid w:val="00A36880"/>
    <w:rsid w:val="00A368B5"/>
    <w:rsid w:val="00A36976"/>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BD"/>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A5"/>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D93"/>
    <w:rsid w:val="00A553AF"/>
    <w:rsid w:val="00A5542C"/>
    <w:rsid w:val="00A555A6"/>
    <w:rsid w:val="00A5594E"/>
    <w:rsid w:val="00A55952"/>
    <w:rsid w:val="00A5598B"/>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739"/>
    <w:rsid w:val="00A60A0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962"/>
    <w:rsid w:val="00A679BA"/>
    <w:rsid w:val="00A67BA1"/>
    <w:rsid w:val="00A67D29"/>
    <w:rsid w:val="00A67F65"/>
    <w:rsid w:val="00A70009"/>
    <w:rsid w:val="00A70161"/>
    <w:rsid w:val="00A7028F"/>
    <w:rsid w:val="00A706D7"/>
    <w:rsid w:val="00A7075B"/>
    <w:rsid w:val="00A709E7"/>
    <w:rsid w:val="00A70A9D"/>
    <w:rsid w:val="00A7118F"/>
    <w:rsid w:val="00A71555"/>
    <w:rsid w:val="00A71578"/>
    <w:rsid w:val="00A717C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806"/>
    <w:rsid w:val="00A7598E"/>
    <w:rsid w:val="00A75A43"/>
    <w:rsid w:val="00A75A88"/>
    <w:rsid w:val="00A75B27"/>
    <w:rsid w:val="00A75B2F"/>
    <w:rsid w:val="00A75B43"/>
    <w:rsid w:val="00A75B53"/>
    <w:rsid w:val="00A75C40"/>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BCC"/>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5B63"/>
    <w:rsid w:val="00A86257"/>
    <w:rsid w:val="00A86281"/>
    <w:rsid w:val="00A86371"/>
    <w:rsid w:val="00A867EC"/>
    <w:rsid w:val="00A86885"/>
    <w:rsid w:val="00A86A7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012"/>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7A8"/>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46F"/>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70E"/>
    <w:rsid w:val="00AB3819"/>
    <w:rsid w:val="00AB39A9"/>
    <w:rsid w:val="00AB3DB0"/>
    <w:rsid w:val="00AB3E39"/>
    <w:rsid w:val="00AB3F38"/>
    <w:rsid w:val="00AB43EC"/>
    <w:rsid w:val="00AB4410"/>
    <w:rsid w:val="00AB4B40"/>
    <w:rsid w:val="00AB4BF4"/>
    <w:rsid w:val="00AB4F48"/>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FA"/>
    <w:rsid w:val="00AC0254"/>
    <w:rsid w:val="00AC029B"/>
    <w:rsid w:val="00AC0705"/>
    <w:rsid w:val="00AC08D3"/>
    <w:rsid w:val="00AC0970"/>
    <w:rsid w:val="00AC09F8"/>
    <w:rsid w:val="00AC0AD8"/>
    <w:rsid w:val="00AC0B26"/>
    <w:rsid w:val="00AC0E15"/>
    <w:rsid w:val="00AC0EE6"/>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0E8"/>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70"/>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1FE2"/>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9E3"/>
    <w:rsid w:val="00AD59F3"/>
    <w:rsid w:val="00AD5B94"/>
    <w:rsid w:val="00AD5BD9"/>
    <w:rsid w:val="00AD5F12"/>
    <w:rsid w:val="00AD608B"/>
    <w:rsid w:val="00AD636D"/>
    <w:rsid w:val="00AD6393"/>
    <w:rsid w:val="00AD6470"/>
    <w:rsid w:val="00AD653B"/>
    <w:rsid w:val="00AD6C7F"/>
    <w:rsid w:val="00AD70A8"/>
    <w:rsid w:val="00AD7305"/>
    <w:rsid w:val="00AD75B8"/>
    <w:rsid w:val="00AD7A07"/>
    <w:rsid w:val="00AD7C49"/>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1A"/>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185"/>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AC4"/>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243"/>
    <w:rsid w:val="00B064C8"/>
    <w:rsid w:val="00B06584"/>
    <w:rsid w:val="00B06BD9"/>
    <w:rsid w:val="00B06F87"/>
    <w:rsid w:val="00B0736B"/>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8FD"/>
    <w:rsid w:val="00B13B9D"/>
    <w:rsid w:val="00B141E1"/>
    <w:rsid w:val="00B1432F"/>
    <w:rsid w:val="00B143C1"/>
    <w:rsid w:val="00B152DF"/>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86D"/>
    <w:rsid w:val="00B16895"/>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1B"/>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7A1"/>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91"/>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44"/>
    <w:rsid w:val="00B35C08"/>
    <w:rsid w:val="00B35CC9"/>
    <w:rsid w:val="00B35CDA"/>
    <w:rsid w:val="00B35EE1"/>
    <w:rsid w:val="00B3630C"/>
    <w:rsid w:val="00B3675F"/>
    <w:rsid w:val="00B36959"/>
    <w:rsid w:val="00B36A48"/>
    <w:rsid w:val="00B36E07"/>
    <w:rsid w:val="00B36E15"/>
    <w:rsid w:val="00B36F8D"/>
    <w:rsid w:val="00B37058"/>
    <w:rsid w:val="00B371D2"/>
    <w:rsid w:val="00B37491"/>
    <w:rsid w:val="00B37788"/>
    <w:rsid w:val="00B37814"/>
    <w:rsid w:val="00B37A0D"/>
    <w:rsid w:val="00B37ABF"/>
    <w:rsid w:val="00B37D97"/>
    <w:rsid w:val="00B37DA2"/>
    <w:rsid w:val="00B37F06"/>
    <w:rsid w:val="00B37F79"/>
    <w:rsid w:val="00B37FEF"/>
    <w:rsid w:val="00B401AB"/>
    <w:rsid w:val="00B403EB"/>
    <w:rsid w:val="00B405A1"/>
    <w:rsid w:val="00B405A9"/>
    <w:rsid w:val="00B4098C"/>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BD"/>
    <w:rsid w:val="00B431CE"/>
    <w:rsid w:val="00B433CC"/>
    <w:rsid w:val="00B435B1"/>
    <w:rsid w:val="00B4367F"/>
    <w:rsid w:val="00B437DB"/>
    <w:rsid w:val="00B437FB"/>
    <w:rsid w:val="00B4381A"/>
    <w:rsid w:val="00B438BA"/>
    <w:rsid w:val="00B438F6"/>
    <w:rsid w:val="00B439F8"/>
    <w:rsid w:val="00B43AD0"/>
    <w:rsid w:val="00B43BF4"/>
    <w:rsid w:val="00B43C46"/>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77"/>
    <w:rsid w:val="00B5062B"/>
    <w:rsid w:val="00B506E7"/>
    <w:rsid w:val="00B50851"/>
    <w:rsid w:val="00B509BF"/>
    <w:rsid w:val="00B50EF7"/>
    <w:rsid w:val="00B50F0A"/>
    <w:rsid w:val="00B510D9"/>
    <w:rsid w:val="00B51147"/>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488"/>
    <w:rsid w:val="00B615E5"/>
    <w:rsid w:val="00B6161E"/>
    <w:rsid w:val="00B61763"/>
    <w:rsid w:val="00B617B9"/>
    <w:rsid w:val="00B618FF"/>
    <w:rsid w:val="00B61917"/>
    <w:rsid w:val="00B61951"/>
    <w:rsid w:val="00B61B1F"/>
    <w:rsid w:val="00B61B70"/>
    <w:rsid w:val="00B61BE2"/>
    <w:rsid w:val="00B61EE3"/>
    <w:rsid w:val="00B61F59"/>
    <w:rsid w:val="00B6244B"/>
    <w:rsid w:val="00B625ED"/>
    <w:rsid w:val="00B6266F"/>
    <w:rsid w:val="00B6293A"/>
    <w:rsid w:val="00B62C4C"/>
    <w:rsid w:val="00B62CBF"/>
    <w:rsid w:val="00B62E0B"/>
    <w:rsid w:val="00B62EA9"/>
    <w:rsid w:val="00B62F40"/>
    <w:rsid w:val="00B62F8F"/>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C33"/>
    <w:rsid w:val="00B70E2F"/>
    <w:rsid w:val="00B70E53"/>
    <w:rsid w:val="00B70E95"/>
    <w:rsid w:val="00B711CE"/>
    <w:rsid w:val="00B7176D"/>
    <w:rsid w:val="00B718C2"/>
    <w:rsid w:val="00B71DC8"/>
    <w:rsid w:val="00B71FF9"/>
    <w:rsid w:val="00B721A2"/>
    <w:rsid w:val="00B7226A"/>
    <w:rsid w:val="00B722DB"/>
    <w:rsid w:val="00B7244F"/>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0C"/>
    <w:rsid w:val="00B764B1"/>
    <w:rsid w:val="00B7652C"/>
    <w:rsid w:val="00B766BF"/>
    <w:rsid w:val="00B766FE"/>
    <w:rsid w:val="00B7684D"/>
    <w:rsid w:val="00B7699B"/>
    <w:rsid w:val="00B76C38"/>
    <w:rsid w:val="00B76FA6"/>
    <w:rsid w:val="00B77AA7"/>
    <w:rsid w:val="00B77B4C"/>
    <w:rsid w:val="00B77F11"/>
    <w:rsid w:val="00B802E8"/>
    <w:rsid w:val="00B80367"/>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337"/>
    <w:rsid w:val="00B86400"/>
    <w:rsid w:val="00B86476"/>
    <w:rsid w:val="00B86998"/>
    <w:rsid w:val="00B86A3D"/>
    <w:rsid w:val="00B86BAD"/>
    <w:rsid w:val="00B86DBC"/>
    <w:rsid w:val="00B86F27"/>
    <w:rsid w:val="00B8711C"/>
    <w:rsid w:val="00B8717B"/>
    <w:rsid w:val="00B873D2"/>
    <w:rsid w:val="00B87467"/>
    <w:rsid w:val="00B875C7"/>
    <w:rsid w:val="00B879EC"/>
    <w:rsid w:val="00B87AEA"/>
    <w:rsid w:val="00B87D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01"/>
    <w:rsid w:val="00BA4B85"/>
    <w:rsid w:val="00BA4F27"/>
    <w:rsid w:val="00BA4F2C"/>
    <w:rsid w:val="00BA4FE4"/>
    <w:rsid w:val="00BA5093"/>
    <w:rsid w:val="00BA516A"/>
    <w:rsid w:val="00BA5893"/>
    <w:rsid w:val="00BA5A7A"/>
    <w:rsid w:val="00BA5B9A"/>
    <w:rsid w:val="00BA5BE3"/>
    <w:rsid w:val="00BA5E2B"/>
    <w:rsid w:val="00BA6178"/>
    <w:rsid w:val="00BA6220"/>
    <w:rsid w:val="00BA6575"/>
    <w:rsid w:val="00BA65FD"/>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78"/>
    <w:rsid w:val="00BB1CE7"/>
    <w:rsid w:val="00BB1D73"/>
    <w:rsid w:val="00BB1ECC"/>
    <w:rsid w:val="00BB1FA7"/>
    <w:rsid w:val="00BB2631"/>
    <w:rsid w:val="00BB2837"/>
    <w:rsid w:val="00BB283A"/>
    <w:rsid w:val="00BB2BC7"/>
    <w:rsid w:val="00BB2E1E"/>
    <w:rsid w:val="00BB2FD3"/>
    <w:rsid w:val="00BB2FDF"/>
    <w:rsid w:val="00BB2FFF"/>
    <w:rsid w:val="00BB321E"/>
    <w:rsid w:val="00BB39DC"/>
    <w:rsid w:val="00BB3A29"/>
    <w:rsid w:val="00BB3B12"/>
    <w:rsid w:val="00BB3BC2"/>
    <w:rsid w:val="00BB3C2E"/>
    <w:rsid w:val="00BB3E3F"/>
    <w:rsid w:val="00BB3EAE"/>
    <w:rsid w:val="00BB3FBD"/>
    <w:rsid w:val="00BB3FC0"/>
    <w:rsid w:val="00BB43C3"/>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C5"/>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6A"/>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3CA"/>
    <w:rsid w:val="00BD36AC"/>
    <w:rsid w:val="00BD3AD9"/>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39"/>
    <w:rsid w:val="00BD5B9F"/>
    <w:rsid w:val="00BD5BE9"/>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3E"/>
    <w:rsid w:val="00BD7BB8"/>
    <w:rsid w:val="00BD7CC9"/>
    <w:rsid w:val="00BD7EA3"/>
    <w:rsid w:val="00BD7F2A"/>
    <w:rsid w:val="00BD7FD1"/>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47A"/>
    <w:rsid w:val="00BE5715"/>
    <w:rsid w:val="00BE5A10"/>
    <w:rsid w:val="00BE5C56"/>
    <w:rsid w:val="00BE5FA2"/>
    <w:rsid w:val="00BE5FC4"/>
    <w:rsid w:val="00BE61FC"/>
    <w:rsid w:val="00BE647F"/>
    <w:rsid w:val="00BE64DC"/>
    <w:rsid w:val="00BE6579"/>
    <w:rsid w:val="00BE6673"/>
    <w:rsid w:val="00BE6C0F"/>
    <w:rsid w:val="00BE6C50"/>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A99"/>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FC"/>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61D"/>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65D"/>
    <w:rsid w:val="00C109AB"/>
    <w:rsid w:val="00C109C8"/>
    <w:rsid w:val="00C10B47"/>
    <w:rsid w:val="00C10CE5"/>
    <w:rsid w:val="00C10D83"/>
    <w:rsid w:val="00C10E9F"/>
    <w:rsid w:val="00C10EEE"/>
    <w:rsid w:val="00C11013"/>
    <w:rsid w:val="00C110E5"/>
    <w:rsid w:val="00C1112B"/>
    <w:rsid w:val="00C11228"/>
    <w:rsid w:val="00C112D5"/>
    <w:rsid w:val="00C113D5"/>
    <w:rsid w:val="00C11A88"/>
    <w:rsid w:val="00C11F8D"/>
    <w:rsid w:val="00C12012"/>
    <w:rsid w:val="00C1206D"/>
    <w:rsid w:val="00C1213D"/>
    <w:rsid w:val="00C12286"/>
    <w:rsid w:val="00C126AC"/>
    <w:rsid w:val="00C127BD"/>
    <w:rsid w:val="00C12834"/>
    <w:rsid w:val="00C12874"/>
    <w:rsid w:val="00C12BC1"/>
    <w:rsid w:val="00C12C0B"/>
    <w:rsid w:val="00C1311D"/>
    <w:rsid w:val="00C1315C"/>
    <w:rsid w:val="00C1320B"/>
    <w:rsid w:val="00C13BDA"/>
    <w:rsid w:val="00C13BFC"/>
    <w:rsid w:val="00C13EF1"/>
    <w:rsid w:val="00C13FFD"/>
    <w:rsid w:val="00C140B3"/>
    <w:rsid w:val="00C14632"/>
    <w:rsid w:val="00C14B35"/>
    <w:rsid w:val="00C14BA8"/>
    <w:rsid w:val="00C14C1F"/>
    <w:rsid w:val="00C14CD2"/>
    <w:rsid w:val="00C14F0C"/>
    <w:rsid w:val="00C14FE7"/>
    <w:rsid w:val="00C152A0"/>
    <w:rsid w:val="00C152F8"/>
    <w:rsid w:val="00C1538F"/>
    <w:rsid w:val="00C15758"/>
    <w:rsid w:val="00C159DF"/>
    <w:rsid w:val="00C15B34"/>
    <w:rsid w:val="00C15E5A"/>
    <w:rsid w:val="00C15EEB"/>
    <w:rsid w:val="00C16010"/>
    <w:rsid w:val="00C160A2"/>
    <w:rsid w:val="00C1637C"/>
    <w:rsid w:val="00C164F3"/>
    <w:rsid w:val="00C16747"/>
    <w:rsid w:val="00C16906"/>
    <w:rsid w:val="00C16B30"/>
    <w:rsid w:val="00C16C30"/>
    <w:rsid w:val="00C16C89"/>
    <w:rsid w:val="00C16EA1"/>
    <w:rsid w:val="00C16F7A"/>
    <w:rsid w:val="00C170A3"/>
    <w:rsid w:val="00C17377"/>
    <w:rsid w:val="00C17557"/>
    <w:rsid w:val="00C1761D"/>
    <w:rsid w:val="00C17A9E"/>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2D"/>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7BD"/>
    <w:rsid w:val="00C26819"/>
    <w:rsid w:val="00C268E4"/>
    <w:rsid w:val="00C26C59"/>
    <w:rsid w:val="00C26C84"/>
    <w:rsid w:val="00C26DB8"/>
    <w:rsid w:val="00C26E20"/>
    <w:rsid w:val="00C26FA6"/>
    <w:rsid w:val="00C27061"/>
    <w:rsid w:val="00C274A4"/>
    <w:rsid w:val="00C276EC"/>
    <w:rsid w:val="00C27833"/>
    <w:rsid w:val="00C27980"/>
    <w:rsid w:val="00C27C45"/>
    <w:rsid w:val="00C27C49"/>
    <w:rsid w:val="00C27FC7"/>
    <w:rsid w:val="00C30174"/>
    <w:rsid w:val="00C3038A"/>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56C"/>
    <w:rsid w:val="00C3675C"/>
    <w:rsid w:val="00C36BF5"/>
    <w:rsid w:val="00C36DBC"/>
    <w:rsid w:val="00C3714B"/>
    <w:rsid w:val="00C37212"/>
    <w:rsid w:val="00C372FC"/>
    <w:rsid w:val="00C373C6"/>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8DD"/>
    <w:rsid w:val="00C42B17"/>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47FC5"/>
    <w:rsid w:val="00C50242"/>
    <w:rsid w:val="00C502C7"/>
    <w:rsid w:val="00C5034D"/>
    <w:rsid w:val="00C503DE"/>
    <w:rsid w:val="00C5050E"/>
    <w:rsid w:val="00C506AC"/>
    <w:rsid w:val="00C507D1"/>
    <w:rsid w:val="00C50E99"/>
    <w:rsid w:val="00C50F84"/>
    <w:rsid w:val="00C510A9"/>
    <w:rsid w:val="00C511F2"/>
    <w:rsid w:val="00C51412"/>
    <w:rsid w:val="00C51563"/>
    <w:rsid w:val="00C51614"/>
    <w:rsid w:val="00C517A6"/>
    <w:rsid w:val="00C51826"/>
    <w:rsid w:val="00C519F9"/>
    <w:rsid w:val="00C51A35"/>
    <w:rsid w:val="00C51C00"/>
    <w:rsid w:val="00C51C8E"/>
    <w:rsid w:val="00C52228"/>
    <w:rsid w:val="00C522FC"/>
    <w:rsid w:val="00C52744"/>
    <w:rsid w:val="00C52A36"/>
    <w:rsid w:val="00C52C79"/>
    <w:rsid w:val="00C534CC"/>
    <w:rsid w:val="00C53893"/>
    <w:rsid w:val="00C5395B"/>
    <w:rsid w:val="00C53BF3"/>
    <w:rsid w:val="00C53C25"/>
    <w:rsid w:val="00C53E6E"/>
    <w:rsid w:val="00C53E97"/>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A8"/>
    <w:rsid w:val="00C57AFD"/>
    <w:rsid w:val="00C60070"/>
    <w:rsid w:val="00C6026B"/>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E0B"/>
    <w:rsid w:val="00C61F07"/>
    <w:rsid w:val="00C61FC6"/>
    <w:rsid w:val="00C621CF"/>
    <w:rsid w:val="00C622B2"/>
    <w:rsid w:val="00C623F0"/>
    <w:rsid w:val="00C62480"/>
    <w:rsid w:val="00C62864"/>
    <w:rsid w:val="00C62B4D"/>
    <w:rsid w:val="00C62CD5"/>
    <w:rsid w:val="00C62E49"/>
    <w:rsid w:val="00C631C6"/>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6DBF"/>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3E"/>
    <w:rsid w:val="00C838A3"/>
    <w:rsid w:val="00C83926"/>
    <w:rsid w:val="00C83983"/>
    <w:rsid w:val="00C83ADE"/>
    <w:rsid w:val="00C83EA9"/>
    <w:rsid w:val="00C841D3"/>
    <w:rsid w:val="00C8451F"/>
    <w:rsid w:val="00C8456F"/>
    <w:rsid w:val="00C84575"/>
    <w:rsid w:val="00C8476A"/>
    <w:rsid w:val="00C848F2"/>
    <w:rsid w:val="00C848FF"/>
    <w:rsid w:val="00C84A2A"/>
    <w:rsid w:val="00C851D2"/>
    <w:rsid w:val="00C851D7"/>
    <w:rsid w:val="00C854A4"/>
    <w:rsid w:val="00C854C6"/>
    <w:rsid w:val="00C855A2"/>
    <w:rsid w:val="00C857EB"/>
    <w:rsid w:val="00C8596C"/>
    <w:rsid w:val="00C85BDE"/>
    <w:rsid w:val="00C85DF3"/>
    <w:rsid w:val="00C86255"/>
    <w:rsid w:val="00C86365"/>
    <w:rsid w:val="00C8646D"/>
    <w:rsid w:val="00C867D4"/>
    <w:rsid w:val="00C867E0"/>
    <w:rsid w:val="00C868A1"/>
    <w:rsid w:val="00C86993"/>
    <w:rsid w:val="00C86C31"/>
    <w:rsid w:val="00C86CE1"/>
    <w:rsid w:val="00C86ED3"/>
    <w:rsid w:val="00C8757B"/>
    <w:rsid w:val="00C877AB"/>
    <w:rsid w:val="00C87859"/>
    <w:rsid w:val="00C87B2A"/>
    <w:rsid w:val="00C902C8"/>
    <w:rsid w:val="00C902E2"/>
    <w:rsid w:val="00C90599"/>
    <w:rsid w:val="00C90660"/>
    <w:rsid w:val="00C9079B"/>
    <w:rsid w:val="00C90904"/>
    <w:rsid w:val="00C90C92"/>
    <w:rsid w:val="00C90D51"/>
    <w:rsid w:val="00C91128"/>
    <w:rsid w:val="00C912CF"/>
    <w:rsid w:val="00C91495"/>
    <w:rsid w:val="00C91773"/>
    <w:rsid w:val="00C91796"/>
    <w:rsid w:val="00C91D35"/>
    <w:rsid w:val="00C91DE3"/>
    <w:rsid w:val="00C91E7F"/>
    <w:rsid w:val="00C91E82"/>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700"/>
    <w:rsid w:val="00C947E7"/>
    <w:rsid w:val="00C94940"/>
    <w:rsid w:val="00C94A6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602"/>
    <w:rsid w:val="00CA0AD2"/>
    <w:rsid w:val="00CA0B75"/>
    <w:rsid w:val="00CA0CFE"/>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3EF0"/>
    <w:rsid w:val="00CA403B"/>
    <w:rsid w:val="00CA4191"/>
    <w:rsid w:val="00CA42BE"/>
    <w:rsid w:val="00CA4429"/>
    <w:rsid w:val="00CA4520"/>
    <w:rsid w:val="00CA47DB"/>
    <w:rsid w:val="00CA4AAC"/>
    <w:rsid w:val="00CA4BC6"/>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911"/>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5E1"/>
    <w:rsid w:val="00CB4662"/>
    <w:rsid w:val="00CB48F1"/>
    <w:rsid w:val="00CB4976"/>
    <w:rsid w:val="00CB4ADD"/>
    <w:rsid w:val="00CB4CD3"/>
    <w:rsid w:val="00CB4F73"/>
    <w:rsid w:val="00CB5200"/>
    <w:rsid w:val="00CB57D5"/>
    <w:rsid w:val="00CB59C3"/>
    <w:rsid w:val="00CB5B1E"/>
    <w:rsid w:val="00CB5C2E"/>
    <w:rsid w:val="00CB5C70"/>
    <w:rsid w:val="00CB5D23"/>
    <w:rsid w:val="00CB5E5A"/>
    <w:rsid w:val="00CB6117"/>
    <w:rsid w:val="00CB6189"/>
    <w:rsid w:val="00CB6408"/>
    <w:rsid w:val="00CB6568"/>
    <w:rsid w:val="00CB663B"/>
    <w:rsid w:val="00CB67D6"/>
    <w:rsid w:val="00CB6FF0"/>
    <w:rsid w:val="00CB7155"/>
    <w:rsid w:val="00CB75F6"/>
    <w:rsid w:val="00CB787A"/>
    <w:rsid w:val="00CB7E3B"/>
    <w:rsid w:val="00CB7E42"/>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A5C"/>
    <w:rsid w:val="00CC1C81"/>
    <w:rsid w:val="00CC1E24"/>
    <w:rsid w:val="00CC1FAE"/>
    <w:rsid w:val="00CC208C"/>
    <w:rsid w:val="00CC228E"/>
    <w:rsid w:val="00CC233F"/>
    <w:rsid w:val="00CC2780"/>
    <w:rsid w:val="00CC2A61"/>
    <w:rsid w:val="00CC2AD8"/>
    <w:rsid w:val="00CC2BA2"/>
    <w:rsid w:val="00CC2C1F"/>
    <w:rsid w:val="00CC2C77"/>
    <w:rsid w:val="00CC2D79"/>
    <w:rsid w:val="00CC2E2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B80"/>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5B"/>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AAF"/>
    <w:rsid w:val="00D02B0C"/>
    <w:rsid w:val="00D02EB6"/>
    <w:rsid w:val="00D02EEC"/>
    <w:rsid w:val="00D03102"/>
    <w:rsid w:val="00D03129"/>
    <w:rsid w:val="00D032DD"/>
    <w:rsid w:val="00D03645"/>
    <w:rsid w:val="00D03727"/>
    <w:rsid w:val="00D0378A"/>
    <w:rsid w:val="00D041F2"/>
    <w:rsid w:val="00D04494"/>
    <w:rsid w:val="00D044B6"/>
    <w:rsid w:val="00D049C9"/>
    <w:rsid w:val="00D04C45"/>
    <w:rsid w:val="00D04D57"/>
    <w:rsid w:val="00D04FA6"/>
    <w:rsid w:val="00D05132"/>
    <w:rsid w:val="00D05668"/>
    <w:rsid w:val="00D05935"/>
    <w:rsid w:val="00D059CF"/>
    <w:rsid w:val="00D059E0"/>
    <w:rsid w:val="00D059EB"/>
    <w:rsid w:val="00D05A6B"/>
    <w:rsid w:val="00D05EA9"/>
    <w:rsid w:val="00D05F7F"/>
    <w:rsid w:val="00D06001"/>
    <w:rsid w:val="00D0633D"/>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72"/>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8B"/>
    <w:rsid w:val="00D157DE"/>
    <w:rsid w:val="00D1586B"/>
    <w:rsid w:val="00D15BBD"/>
    <w:rsid w:val="00D15D0E"/>
    <w:rsid w:val="00D15F43"/>
    <w:rsid w:val="00D16082"/>
    <w:rsid w:val="00D16098"/>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37"/>
    <w:rsid w:val="00D179C7"/>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26C"/>
    <w:rsid w:val="00D22328"/>
    <w:rsid w:val="00D22603"/>
    <w:rsid w:val="00D22728"/>
    <w:rsid w:val="00D22958"/>
    <w:rsid w:val="00D22A93"/>
    <w:rsid w:val="00D22C4D"/>
    <w:rsid w:val="00D22FB3"/>
    <w:rsid w:val="00D2320E"/>
    <w:rsid w:val="00D23242"/>
    <w:rsid w:val="00D23288"/>
    <w:rsid w:val="00D2333E"/>
    <w:rsid w:val="00D233F1"/>
    <w:rsid w:val="00D23633"/>
    <w:rsid w:val="00D236A8"/>
    <w:rsid w:val="00D237AD"/>
    <w:rsid w:val="00D23870"/>
    <w:rsid w:val="00D238A4"/>
    <w:rsid w:val="00D238BC"/>
    <w:rsid w:val="00D23A1F"/>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558"/>
    <w:rsid w:val="00D26716"/>
    <w:rsid w:val="00D26782"/>
    <w:rsid w:val="00D267AC"/>
    <w:rsid w:val="00D2685C"/>
    <w:rsid w:val="00D26A0F"/>
    <w:rsid w:val="00D26A3B"/>
    <w:rsid w:val="00D26CDA"/>
    <w:rsid w:val="00D26F59"/>
    <w:rsid w:val="00D2709B"/>
    <w:rsid w:val="00D270A1"/>
    <w:rsid w:val="00D272D0"/>
    <w:rsid w:val="00D27403"/>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613"/>
    <w:rsid w:val="00D31835"/>
    <w:rsid w:val="00D31A02"/>
    <w:rsid w:val="00D31FED"/>
    <w:rsid w:val="00D3201C"/>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82E"/>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439"/>
    <w:rsid w:val="00D40B5C"/>
    <w:rsid w:val="00D411B2"/>
    <w:rsid w:val="00D4131F"/>
    <w:rsid w:val="00D4133A"/>
    <w:rsid w:val="00D41390"/>
    <w:rsid w:val="00D41708"/>
    <w:rsid w:val="00D41B12"/>
    <w:rsid w:val="00D41C59"/>
    <w:rsid w:val="00D41FB5"/>
    <w:rsid w:val="00D420FF"/>
    <w:rsid w:val="00D421ED"/>
    <w:rsid w:val="00D42267"/>
    <w:rsid w:val="00D42321"/>
    <w:rsid w:val="00D42B23"/>
    <w:rsid w:val="00D42B6D"/>
    <w:rsid w:val="00D42DC0"/>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A0"/>
    <w:rsid w:val="00D457DE"/>
    <w:rsid w:val="00D45871"/>
    <w:rsid w:val="00D458FC"/>
    <w:rsid w:val="00D45DF3"/>
    <w:rsid w:val="00D4613F"/>
    <w:rsid w:val="00D46174"/>
    <w:rsid w:val="00D46283"/>
    <w:rsid w:val="00D46320"/>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AD3"/>
    <w:rsid w:val="00D50B5E"/>
    <w:rsid w:val="00D50C15"/>
    <w:rsid w:val="00D50C7D"/>
    <w:rsid w:val="00D50D20"/>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A2C"/>
    <w:rsid w:val="00D56B43"/>
    <w:rsid w:val="00D56DB2"/>
    <w:rsid w:val="00D56FEB"/>
    <w:rsid w:val="00D5747F"/>
    <w:rsid w:val="00D57495"/>
    <w:rsid w:val="00D574FA"/>
    <w:rsid w:val="00D5750E"/>
    <w:rsid w:val="00D57808"/>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62"/>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EDA"/>
    <w:rsid w:val="00D71290"/>
    <w:rsid w:val="00D7160A"/>
    <w:rsid w:val="00D71672"/>
    <w:rsid w:val="00D71CC7"/>
    <w:rsid w:val="00D72146"/>
    <w:rsid w:val="00D72235"/>
    <w:rsid w:val="00D72541"/>
    <w:rsid w:val="00D72605"/>
    <w:rsid w:val="00D726F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091"/>
    <w:rsid w:val="00D7712F"/>
    <w:rsid w:val="00D77131"/>
    <w:rsid w:val="00D77297"/>
    <w:rsid w:val="00D774D7"/>
    <w:rsid w:val="00D77509"/>
    <w:rsid w:val="00D7751B"/>
    <w:rsid w:val="00D77790"/>
    <w:rsid w:val="00D777D7"/>
    <w:rsid w:val="00D778F0"/>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3DB"/>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8DD"/>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030"/>
    <w:rsid w:val="00D90222"/>
    <w:rsid w:val="00D90369"/>
    <w:rsid w:val="00D90815"/>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738"/>
    <w:rsid w:val="00D9394E"/>
    <w:rsid w:val="00D93AE5"/>
    <w:rsid w:val="00D93BBA"/>
    <w:rsid w:val="00D93BF6"/>
    <w:rsid w:val="00D93E0A"/>
    <w:rsid w:val="00D93E0F"/>
    <w:rsid w:val="00D93EFD"/>
    <w:rsid w:val="00D94217"/>
    <w:rsid w:val="00D94367"/>
    <w:rsid w:val="00D9456A"/>
    <w:rsid w:val="00D94652"/>
    <w:rsid w:val="00D94697"/>
    <w:rsid w:val="00D946B0"/>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5DA"/>
    <w:rsid w:val="00DA367E"/>
    <w:rsid w:val="00DA36D1"/>
    <w:rsid w:val="00DA3B77"/>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755"/>
    <w:rsid w:val="00DA6A57"/>
    <w:rsid w:val="00DA6C0F"/>
    <w:rsid w:val="00DA6C63"/>
    <w:rsid w:val="00DA6CED"/>
    <w:rsid w:val="00DA6E4D"/>
    <w:rsid w:val="00DA6F57"/>
    <w:rsid w:val="00DA702F"/>
    <w:rsid w:val="00DA70D1"/>
    <w:rsid w:val="00DA7458"/>
    <w:rsid w:val="00DA7663"/>
    <w:rsid w:val="00DA76B9"/>
    <w:rsid w:val="00DA776B"/>
    <w:rsid w:val="00DA78A5"/>
    <w:rsid w:val="00DA797F"/>
    <w:rsid w:val="00DA7A2E"/>
    <w:rsid w:val="00DA7F8A"/>
    <w:rsid w:val="00DB0099"/>
    <w:rsid w:val="00DB0176"/>
    <w:rsid w:val="00DB027F"/>
    <w:rsid w:val="00DB0404"/>
    <w:rsid w:val="00DB06C1"/>
    <w:rsid w:val="00DB0B0A"/>
    <w:rsid w:val="00DB0CC9"/>
    <w:rsid w:val="00DB1154"/>
    <w:rsid w:val="00DB11B2"/>
    <w:rsid w:val="00DB11F8"/>
    <w:rsid w:val="00DB120F"/>
    <w:rsid w:val="00DB136C"/>
    <w:rsid w:val="00DB138F"/>
    <w:rsid w:val="00DB1447"/>
    <w:rsid w:val="00DB1542"/>
    <w:rsid w:val="00DB15C0"/>
    <w:rsid w:val="00DB1721"/>
    <w:rsid w:val="00DB188E"/>
    <w:rsid w:val="00DB18F8"/>
    <w:rsid w:val="00DB1E4E"/>
    <w:rsid w:val="00DB1F2A"/>
    <w:rsid w:val="00DB1FA7"/>
    <w:rsid w:val="00DB2028"/>
    <w:rsid w:val="00DB21DE"/>
    <w:rsid w:val="00DB297F"/>
    <w:rsid w:val="00DB2A3E"/>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636"/>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949"/>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5F"/>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72"/>
    <w:rsid w:val="00DF2DE3"/>
    <w:rsid w:val="00DF2F94"/>
    <w:rsid w:val="00DF32F3"/>
    <w:rsid w:val="00DF33FA"/>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DF7F83"/>
    <w:rsid w:val="00E00059"/>
    <w:rsid w:val="00E000DD"/>
    <w:rsid w:val="00E001E2"/>
    <w:rsid w:val="00E00220"/>
    <w:rsid w:val="00E002F1"/>
    <w:rsid w:val="00E00521"/>
    <w:rsid w:val="00E006B1"/>
    <w:rsid w:val="00E0071D"/>
    <w:rsid w:val="00E0082C"/>
    <w:rsid w:val="00E00929"/>
    <w:rsid w:val="00E00A31"/>
    <w:rsid w:val="00E00B6A"/>
    <w:rsid w:val="00E00EA7"/>
    <w:rsid w:val="00E00F8C"/>
    <w:rsid w:val="00E0120D"/>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313"/>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2F"/>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976"/>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816"/>
    <w:rsid w:val="00E25B40"/>
    <w:rsid w:val="00E25BFE"/>
    <w:rsid w:val="00E25CF0"/>
    <w:rsid w:val="00E25DBD"/>
    <w:rsid w:val="00E25F89"/>
    <w:rsid w:val="00E262E8"/>
    <w:rsid w:val="00E2652B"/>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2F0"/>
    <w:rsid w:val="00E314C6"/>
    <w:rsid w:val="00E31775"/>
    <w:rsid w:val="00E317AA"/>
    <w:rsid w:val="00E317F7"/>
    <w:rsid w:val="00E31910"/>
    <w:rsid w:val="00E31BE7"/>
    <w:rsid w:val="00E31CB2"/>
    <w:rsid w:val="00E31E76"/>
    <w:rsid w:val="00E32197"/>
    <w:rsid w:val="00E3248D"/>
    <w:rsid w:val="00E32632"/>
    <w:rsid w:val="00E3286E"/>
    <w:rsid w:val="00E32A02"/>
    <w:rsid w:val="00E32B12"/>
    <w:rsid w:val="00E32D62"/>
    <w:rsid w:val="00E32DD6"/>
    <w:rsid w:val="00E32DE2"/>
    <w:rsid w:val="00E331E0"/>
    <w:rsid w:val="00E3320A"/>
    <w:rsid w:val="00E332FD"/>
    <w:rsid w:val="00E3348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D39"/>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64"/>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B7F"/>
    <w:rsid w:val="00E62CB1"/>
    <w:rsid w:val="00E62E49"/>
    <w:rsid w:val="00E62F05"/>
    <w:rsid w:val="00E62F53"/>
    <w:rsid w:val="00E63029"/>
    <w:rsid w:val="00E63138"/>
    <w:rsid w:val="00E63235"/>
    <w:rsid w:val="00E63249"/>
    <w:rsid w:val="00E632AE"/>
    <w:rsid w:val="00E632B9"/>
    <w:rsid w:val="00E63450"/>
    <w:rsid w:val="00E6383F"/>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8B"/>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288"/>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0"/>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BC3"/>
    <w:rsid w:val="00E74C6C"/>
    <w:rsid w:val="00E74D98"/>
    <w:rsid w:val="00E75174"/>
    <w:rsid w:val="00E751FC"/>
    <w:rsid w:val="00E75846"/>
    <w:rsid w:val="00E75AC2"/>
    <w:rsid w:val="00E75B3E"/>
    <w:rsid w:val="00E75C30"/>
    <w:rsid w:val="00E75EBA"/>
    <w:rsid w:val="00E75ECF"/>
    <w:rsid w:val="00E763B4"/>
    <w:rsid w:val="00E764D3"/>
    <w:rsid w:val="00E76626"/>
    <w:rsid w:val="00E76A95"/>
    <w:rsid w:val="00E76D8F"/>
    <w:rsid w:val="00E76F47"/>
    <w:rsid w:val="00E76F50"/>
    <w:rsid w:val="00E77060"/>
    <w:rsid w:val="00E770CC"/>
    <w:rsid w:val="00E77227"/>
    <w:rsid w:val="00E7734C"/>
    <w:rsid w:val="00E7745E"/>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D7D"/>
    <w:rsid w:val="00E84609"/>
    <w:rsid w:val="00E84BCE"/>
    <w:rsid w:val="00E85018"/>
    <w:rsid w:val="00E8519F"/>
    <w:rsid w:val="00E852AF"/>
    <w:rsid w:val="00E852BB"/>
    <w:rsid w:val="00E85303"/>
    <w:rsid w:val="00E85506"/>
    <w:rsid w:val="00E85799"/>
    <w:rsid w:val="00E857FE"/>
    <w:rsid w:val="00E859F3"/>
    <w:rsid w:val="00E85AC7"/>
    <w:rsid w:val="00E85C4B"/>
    <w:rsid w:val="00E85CC3"/>
    <w:rsid w:val="00E85EC6"/>
    <w:rsid w:val="00E85F07"/>
    <w:rsid w:val="00E862F5"/>
    <w:rsid w:val="00E863D8"/>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346"/>
    <w:rsid w:val="00E925A5"/>
    <w:rsid w:val="00E927B0"/>
    <w:rsid w:val="00E92B71"/>
    <w:rsid w:val="00E92B81"/>
    <w:rsid w:val="00E92EB2"/>
    <w:rsid w:val="00E92FCF"/>
    <w:rsid w:val="00E9304D"/>
    <w:rsid w:val="00E93198"/>
    <w:rsid w:val="00E9354A"/>
    <w:rsid w:val="00E9363B"/>
    <w:rsid w:val="00E93730"/>
    <w:rsid w:val="00E937B9"/>
    <w:rsid w:val="00E9386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F8B"/>
    <w:rsid w:val="00EA0029"/>
    <w:rsid w:val="00EA0123"/>
    <w:rsid w:val="00EA03F4"/>
    <w:rsid w:val="00EA040C"/>
    <w:rsid w:val="00EA061C"/>
    <w:rsid w:val="00EA0813"/>
    <w:rsid w:val="00EA0C02"/>
    <w:rsid w:val="00EA0C5D"/>
    <w:rsid w:val="00EA0D27"/>
    <w:rsid w:val="00EA0DA8"/>
    <w:rsid w:val="00EA0E4A"/>
    <w:rsid w:val="00EA0FB7"/>
    <w:rsid w:val="00EA124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35"/>
    <w:rsid w:val="00EA48ED"/>
    <w:rsid w:val="00EA4947"/>
    <w:rsid w:val="00EA4CF9"/>
    <w:rsid w:val="00EA4FD1"/>
    <w:rsid w:val="00EA517F"/>
    <w:rsid w:val="00EA51A2"/>
    <w:rsid w:val="00EA53C2"/>
    <w:rsid w:val="00EA5695"/>
    <w:rsid w:val="00EA578F"/>
    <w:rsid w:val="00EA593D"/>
    <w:rsid w:val="00EA5B0A"/>
    <w:rsid w:val="00EA5B9C"/>
    <w:rsid w:val="00EA5C8B"/>
    <w:rsid w:val="00EA5D9B"/>
    <w:rsid w:val="00EA6275"/>
    <w:rsid w:val="00EA6282"/>
    <w:rsid w:val="00EA62E6"/>
    <w:rsid w:val="00EA64B4"/>
    <w:rsid w:val="00EA65AD"/>
    <w:rsid w:val="00EA6751"/>
    <w:rsid w:val="00EA67C1"/>
    <w:rsid w:val="00EA6851"/>
    <w:rsid w:val="00EA6BAA"/>
    <w:rsid w:val="00EA6C41"/>
    <w:rsid w:val="00EA6F73"/>
    <w:rsid w:val="00EA7002"/>
    <w:rsid w:val="00EA734F"/>
    <w:rsid w:val="00EA784A"/>
    <w:rsid w:val="00EA793C"/>
    <w:rsid w:val="00EA7AAB"/>
    <w:rsid w:val="00EA7D3E"/>
    <w:rsid w:val="00EA7EDC"/>
    <w:rsid w:val="00EA7FCF"/>
    <w:rsid w:val="00EB0124"/>
    <w:rsid w:val="00EB0459"/>
    <w:rsid w:val="00EB0526"/>
    <w:rsid w:val="00EB0764"/>
    <w:rsid w:val="00EB0A1A"/>
    <w:rsid w:val="00EB0A49"/>
    <w:rsid w:val="00EB0A9D"/>
    <w:rsid w:val="00EB0BB0"/>
    <w:rsid w:val="00EB0CA3"/>
    <w:rsid w:val="00EB0D8F"/>
    <w:rsid w:val="00EB104F"/>
    <w:rsid w:val="00EB135C"/>
    <w:rsid w:val="00EB1389"/>
    <w:rsid w:val="00EB1796"/>
    <w:rsid w:val="00EB1AC2"/>
    <w:rsid w:val="00EB1B27"/>
    <w:rsid w:val="00EB1C8B"/>
    <w:rsid w:val="00EB1CCE"/>
    <w:rsid w:val="00EB1DA8"/>
    <w:rsid w:val="00EB1E3F"/>
    <w:rsid w:val="00EB21D6"/>
    <w:rsid w:val="00EB22B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2FD"/>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0D"/>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4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D27"/>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5F"/>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499"/>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7D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2E"/>
    <w:rsid w:val="00EE4B01"/>
    <w:rsid w:val="00EE4D71"/>
    <w:rsid w:val="00EE4DEF"/>
    <w:rsid w:val="00EE5264"/>
    <w:rsid w:val="00EE5300"/>
    <w:rsid w:val="00EE534D"/>
    <w:rsid w:val="00EE547C"/>
    <w:rsid w:val="00EE5560"/>
    <w:rsid w:val="00EE56EB"/>
    <w:rsid w:val="00EE5A7B"/>
    <w:rsid w:val="00EE5CAA"/>
    <w:rsid w:val="00EE5E9C"/>
    <w:rsid w:val="00EE5FE8"/>
    <w:rsid w:val="00EE629B"/>
    <w:rsid w:val="00EE686B"/>
    <w:rsid w:val="00EE6B03"/>
    <w:rsid w:val="00EE6F1E"/>
    <w:rsid w:val="00EE7164"/>
    <w:rsid w:val="00EE7442"/>
    <w:rsid w:val="00EE7618"/>
    <w:rsid w:val="00EE7814"/>
    <w:rsid w:val="00EE78AA"/>
    <w:rsid w:val="00EE79F3"/>
    <w:rsid w:val="00EE7B61"/>
    <w:rsid w:val="00EF0018"/>
    <w:rsid w:val="00EF01E8"/>
    <w:rsid w:val="00EF0348"/>
    <w:rsid w:val="00EF05D3"/>
    <w:rsid w:val="00EF0666"/>
    <w:rsid w:val="00EF0694"/>
    <w:rsid w:val="00EF0D34"/>
    <w:rsid w:val="00EF0FA8"/>
    <w:rsid w:val="00EF1066"/>
    <w:rsid w:val="00EF11D3"/>
    <w:rsid w:val="00EF13CF"/>
    <w:rsid w:val="00EF13D0"/>
    <w:rsid w:val="00EF169A"/>
    <w:rsid w:val="00EF182B"/>
    <w:rsid w:val="00EF1A47"/>
    <w:rsid w:val="00EF1F9C"/>
    <w:rsid w:val="00EF21DE"/>
    <w:rsid w:val="00EF2289"/>
    <w:rsid w:val="00EF22F7"/>
    <w:rsid w:val="00EF233B"/>
    <w:rsid w:val="00EF254F"/>
    <w:rsid w:val="00EF2562"/>
    <w:rsid w:val="00EF29A7"/>
    <w:rsid w:val="00EF2B73"/>
    <w:rsid w:val="00EF2C27"/>
    <w:rsid w:val="00EF2CAE"/>
    <w:rsid w:val="00EF2E44"/>
    <w:rsid w:val="00EF3469"/>
    <w:rsid w:val="00EF34C1"/>
    <w:rsid w:val="00EF3793"/>
    <w:rsid w:val="00EF391D"/>
    <w:rsid w:val="00EF3AFC"/>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9C"/>
    <w:rsid w:val="00EF5FC0"/>
    <w:rsid w:val="00EF63D1"/>
    <w:rsid w:val="00EF63D8"/>
    <w:rsid w:val="00EF64AA"/>
    <w:rsid w:val="00EF6513"/>
    <w:rsid w:val="00EF6666"/>
    <w:rsid w:val="00EF6683"/>
    <w:rsid w:val="00EF6880"/>
    <w:rsid w:val="00EF68F3"/>
    <w:rsid w:val="00EF6ADE"/>
    <w:rsid w:val="00EF6B36"/>
    <w:rsid w:val="00EF7002"/>
    <w:rsid w:val="00EF7020"/>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04"/>
    <w:rsid w:val="00F00EDF"/>
    <w:rsid w:val="00F0105C"/>
    <w:rsid w:val="00F011D0"/>
    <w:rsid w:val="00F01704"/>
    <w:rsid w:val="00F017BF"/>
    <w:rsid w:val="00F018A2"/>
    <w:rsid w:val="00F01A80"/>
    <w:rsid w:val="00F01CD3"/>
    <w:rsid w:val="00F01D7C"/>
    <w:rsid w:val="00F01E69"/>
    <w:rsid w:val="00F01E8B"/>
    <w:rsid w:val="00F01E99"/>
    <w:rsid w:val="00F021D1"/>
    <w:rsid w:val="00F023DD"/>
    <w:rsid w:val="00F02417"/>
    <w:rsid w:val="00F0261F"/>
    <w:rsid w:val="00F02683"/>
    <w:rsid w:val="00F02785"/>
    <w:rsid w:val="00F027BA"/>
    <w:rsid w:val="00F028DE"/>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858"/>
    <w:rsid w:val="00F12A63"/>
    <w:rsid w:val="00F12EB8"/>
    <w:rsid w:val="00F13343"/>
    <w:rsid w:val="00F133A1"/>
    <w:rsid w:val="00F13515"/>
    <w:rsid w:val="00F13530"/>
    <w:rsid w:val="00F1390A"/>
    <w:rsid w:val="00F139B8"/>
    <w:rsid w:val="00F139C1"/>
    <w:rsid w:val="00F13A07"/>
    <w:rsid w:val="00F13C82"/>
    <w:rsid w:val="00F13D7A"/>
    <w:rsid w:val="00F13ECD"/>
    <w:rsid w:val="00F13F78"/>
    <w:rsid w:val="00F1433C"/>
    <w:rsid w:val="00F14353"/>
    <w:rsid w:val="00F14377"/>
    <w:rsid w:val="00F14417"/>
    <w:rsid w:val="00F14470"/>
    <w:rsid w:val="00F14482"/>
    <w:rsid w:val="00F144E7"/>
    <w:rsid w:val="00F14697"/>
    <w:rsid w:val="00F14AE2"/>
    <w:rsid w:val="00F14E34"/>
    <w:rsid w:val="00F151B8"/>
    <w:rsid w:val="00F15231"/>
    <w:rsid w:val="00F1543A"/>
    <w:rsid w:val="00F155CE"/>
    <w:rsid w:val="00F1577C"/>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BF3"/>
    <w:rsid w:val="00F17DDF"/>
    <w:rsid w:val="00F17EAE"/>
    <w:rsid w:val="00F20042"/>
    <w:rsid w:val="00F202EA"/>
    <w:rsid w:val="00F20ACF"/>
    <w:rsid w:val="00F20EEE"/>
    <w:rsid w:val="00F21131"/>
    <w:rsid w:val="00F212B9"/>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33"/>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4C9"/>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5BA4"/>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F6B"/>
    <w:rsid w:val="00F4142F"/>
    <w:rsid w:val="00F414CE"/>
    <w:rsid w:val="00F419BA"/>
    <w:rsid w:val="00F41CEC"/>
    <w:rsid w:val="00F41E54"/>
    <w:rsid w:val="00F41E6F"/>
    <w:rsid w:val="00F41E9D"/>
    <w:rsid w:val="00F41F05"/>
    <w:rsid w:val="00F421B4"/>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6B"/>
    <w:rsid w:val="00F45DEB"/>
    <w:rsid w:val="00F45E59"/>
    <w:rsid w:val="00F45EA0"/>
    <w:rsid w:val="00F467FB"/>
    <w:rsid w:val="00F468F8"/>
    <w:rsid w:val="00F46BAB"/>
    <w:rsid w:val="00F46C3C"/>
    <w:rsid w:val="00F46FC2"/>
    <w:rsid w:val="00F47018"/>
    <w:rsid w:val="00F470FF"/>
    <w:rsid w:val="00F471B1"/>
    <w:rsid w:val="00F47498"/>
    <w:rsid w:val="00F474BE"/>
    <w:rsid w:val="00F475AB"/>
    <w:rsid w:val="00F47B9B"/>
    <w:rsid w:val="00F47DBB"/>
    <w:rsid w:val="00F50125"/>
    <w:rsid w:val="00F50287"/>
    <w:rsid w:val="00F50391"/>
    <w:rsid w:val="00F50588"/>
    <w:rsid w:val="00F50978"/>
    <w:rsid w:val="00F50A8F"/>
    <w:rsid w:val="00F50BAF"/>
    <w:rsid w:val="00F50BD1"/>
    <w:rsid w:val="00F50BE1"/>
    <w:rsid w:val="00F50C69"/>
    <w:rsid w:val="00F50FB8"/>
    <w:rsid w:val="00F511DD"/>
    <w:rsid w:val="00F51268"/>
    <w:rsid w:val="00F512B2"/>
    <w:rsid w:val="00F517B9"/>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53"/>
    <w:rsid w:val="00F55043"/>
    <w:rsid w:val="00F5567A"/>
    <w:rsid w:val="00F55E9D"/>
    <w:rsid w:val="00F560E6"/>
    <w:rsid w:val="00F560E7"/>
    <w:rsid w:val="00F564D1"/>
    <w:rsid w:val="00F5675B"/>
    <w:rsid w:val="00F56830"/>
    <w:rsid w:val="00F56A1A"/>
    <w:rsid w:val="00F56BF0"/>
    <w:rsid w:val="00F56DCF"/>
    <w:rsid w:val="00F57034"/>
    <w:rsid w:val="00F572D3"/>
    <w:rsid w:val="00F572DD"/>
    <w:rsid w:val="00F57A75"/>
    <w:rsid w:val="00F57AA5"/>
    <w:rsid w:val="00F57CC6"/>
    <w:rsid w:val="00F605A5"/>
    <w:rsid w:val="00F60BE9"/>
    <w:rsid w:val="00F60D8B"/>
    <w:rsid w:val="00F61089"/>
    <w:rsid w:val="00F612EF"/>
    <w:rsid w:val="00F61322"/>
    <w:rsid w:val="00F61806"/>
    <w:rsid w:val="00F61AFC"/>
    <w:rsid w:val="00F61D4B"/>
    <w:rsid w:val="00F61F26"/>
    <w:rsid w:val="00F61FD8"/>
    <w:rsid w:val="00F626C7"/>
    <w:rsid w:val="00F62990"/>
    <w:rsid w:val="00F62CB4"/>
    <w:rsid w:val="00F62DBF"/>
    <w:rsid w:val="00F62E2D"/>
    <w:rsid w:val="00F62EE6"/>
    <w:rsid w:val="00F6305E"/>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B25"/>
    <w:rsid w:val="00F64C09"/>
    <w:rsid w:val="00F64EDE"/>
    <w:rsid w:val="00F651EC"/>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AF1"/>
    <w:rsid w:val="00F72B21"/>
    <w:rsid w:val="00F72B6D"/>
    <w:rsid w:val="00F72C4D"/>
    <w:rsid w:val="00F72D30"/>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5BD"/>
    <w:rsid w:val="00F84927"/>
    <w:rsid w:val="00F84A43"/>
    <w:rsid w:val="00F84ABD"/>
    <w:rsid w:val="00F84B0C"/>
    <w:rsid w:val="00F84B6A"/>
    <w:rsid w:val="00F84FB9"/>
    <w:rsid w:val="00F85473"/>
    <w:rsid w:val="00F85536"/>
    <w:rsid w:val="00F85639"/>
    <w:rsid w:val="00F8600A"/>
    <w:rsid w:val="00F8629C"/>
    <w:rsid w:val="00F863A0"/>
    <w:rsid w:val="00F864A5"/>
    <w:rsid w:val="00F864EE"/>
    <w:rsid w:val="00F8657A"/>
    <w:rsid w:val="00F8679A"/>
    <w:rsid w:val="00F868B4"/>
    <w:rsid w:val="00F8691F"/>
    <w:rsid w:val="00F86A6F"/>
    <w:rsid w:val="00F86A9C"/>
    <w:rsid w:val="00F86AA1"/>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1"/>
    <w:rsid w:val="00F9221F"/>
    <w:rsid w:val="00F922E5"/>
    <w:rsid w:val="00F9262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3B4"/>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1B"/>
    <w:rsid w:val="00FA2773"/>
    <w:rsid w:val="00FA27C8"/>
    <w:rsid w:val="00FA2BA2"/>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B8"/>
    <w:rsid w:val="00FA7376"/>
    <w:rsid w:val="00FA743E"/>
    <w:rsid w:val="00FA7490"/>
    <w:rsid w:val="00FA767A"/>
    <w:rsid w:val="00FA7688"/>
    <w:rsid w:val="00FA76C9"/>
    <w:rsid w:val="00FA77EC"/>
    <w:rsid w:val="00FA7862"/>
    <w:rsid w:val="00FA7DAF"/>
    <w:rsid w:val="00FB0082"/>
    <w:rsid w:val="00FB011C"/>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893"/>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093"/>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5F3"/>
    <w:rsid w:val="00FC18FA"/>
    <w:rsid w:val="00FC1CF4"/>
    <w:rsid w:val="00FC1D35"/>
    <w:rsid w:val="00FC1D6C"/>
    <w:rsid w:val="00FC1E63"/>
    <w:rsid w:val="00FC223F"/>
    <w:rsid w:val="00FC2664"/>
    <w:rsid w:val="00FC27A5"/>
    <w:rsid w:val="00FC2A6A"/>
    <w:rsid w:val="00FC2CB9"/>
    <w:rsid w:val="00FC2F40"/>
    <w:rsid w:val="00FC305F"/>
    <w:rsid w:val="00FC314E"/>
    <w:rsid w:val="00FC34CF"/>
    <w:rsid w:val="00FC35AD"/>
    <w:rsid w:val="00FC36EC"/>
    <w:rsid w:val="00FC3764"/>
    <w:rsid w:val="00FC3885"/>
    <w:rsid w:val="00FC3A38"/>
    <w:rsid w:val="00FC3C84"/>
    <w:rsid w:val="00FC432B"/>
    <w:rsid w:val="00FC4718"/>
    <w:rsid w:val="00FC4729"/>
    <w:rsid w:val="00FC4A61"/>
    <w:rsid w:val="00FC4A6C"/>
    <w:rsid w:val="00FC4A8C"/>
    <w:rsid w:val="00FC4B95"/>
    <w:rsid w:val="00FC4BB6"/>
    <w:rsid w:val="00FC510B"/>
    <w:rsid w:val="00FC52C2"/>
    <w:rsid w:val="00FC53AD"/>
    <w:rsid w:val="00FC53DB"/>
    <w:rsid w:val="00FC54E6"/>
    <w:rsid w:val="00FC5555"/>
    <w:rsid w:val="00FC5AEB"/>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6BE"/>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56F"/>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D72"/>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0A"/>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571"/>
    <w:rsid w:val="00FF089B"/>
    <w:rsid w:val="00FF093C"/>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2C"/>
    <w:rsid w:val="00FF4249"/>
    <w:rsid w:val="00FF4282"/>
    <w:rsid w:val="00FF4477"/>
    <w:rsid w:val="00FF45F9"/>
    <w:rsid w:val="00FF479C"/>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BF178215-023A-4C35-8144-372C2FB5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6B4B"/>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qFormat/>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semiHidden/>
    <w:unhideWhenUsed/>
    <w:rsid w:val="00075C13"/>
    <w:pPr>
      <w:ind w:left="849" w:hanging="283"/>
      <w:contextualSpacing/>
    </w:pPr>
  </w:style>
  <w:style w:type="paragraph" w:customStyle="1" w:styleId="Obs-prop">
    <w:name w:val="Obs-prop"/>
    <w:basedOn w:val="Normal"/>
    <w:next w:val="Normal"/>
    <w:qFormat/>
    <w:rsid w:val="009300C4"/>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EmailDiscussion2">
    <w:name w:val="EmailDiscussion2"/>
    <w:basedOn w:val="Doc-text2"/>
    <w:qFormat/>
    <w:rsid w:val="00B152DF"/>
  </w:style>
  <w:style w:type="table" w:customStyle="1" w:styleId="10">
    <w:name w:val="网格型1"/>
    <w:basedOn w:val="TableNormal"/>
    <w:next w:val="TableGrid"/>
    <w:uiPriority w:val="39"/>
    <w:rsid w:val="00D03645"/>
    <w:rPr>
      <w:rFonts w:ascii="Aptos" w:eastAsia="DengXian"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
    <w:name w:val="font2"/>
    <w:basedOn w:val="DefaultParagraphFont"/>
    <w:rsid w:val="00E74BC3"/>
  </w:style>
  <w:style w:type="character" w:customStyle="1" w:styleId="font1">
    <w:name w:val="font1"/>
    <w:basedOn w:val="DefaultParagraphFont"/>
    <w:rsid w:val="00E74BC3"/>
  </w:style>
  <w:style w:type="character" w:styleId="SubtleEmphasis">
    <w:name w:val="Subtle Emphasis"/>
    <w:basedOn w:val="DefaultParagraphFont"/>
    <w:uiPriority w:val="19"/>
    <w:qFormat/>
    <w:rsid w:val="006846FA"/>
    <w:rPr>
      <w:i/>
      <w:iCs/>
      <w:color w:val="404040" w:themeColor="text1" w:themeTint="BF"/>
    </w:rPr>
  </w:style>
  <w:style w:type="character" w:customStyle="1" w:styleId="ts-alignment-element-highlighted">
    <w:name w:val="ts-alignment-element-highlighted"/>
    <w:basedOn w:val="DefaultParagraphFont"/>
    <w:rsid w:val="00EB42FD"/>
  </w:style>
  <w:style w:type="paragraph" w:customStyle="1" w:styleId="Agreement">
    <w:name w:val="Agreement"/>
    <w:basedOn w:val="Normal"/>
    <w:next w:val="Normal"/>
    <w:uiPriority w:val="99"/>
    <w:qFormat/>
    <w:rsid w:val="007C054E"/>
    <w:pPr>
      <w:numPr>
        <w:numId w:val="13"/>
      </w:numPr>
      <w:autoSpaceDE/>
      <w:autoSpaceDN/>
      <w:adjustRightInd/>
      <w:snapToGrid/>
      <w:spacing w:before="60" w:after="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2A4AA1"/>
    <w:rPr>
      <w:color w:val="605E5C"/>
      <w:shd w:val="clear" w:color="auto" w:fill="E1DFDD"/>
    </w:rPr>
  </w:style>
  <w:style w:type="paragraph" w:customStyle="1" w:styleId="MiniHeading">
    <w:name w:val="MiniHeading"/>
    <w:basedOn w:val="Comments"/>
    <w:qFormat/>
    <w:rsid w:val="00026F70"/>
    <w:pPr>
      <w:suppressAutoHyphens/>
      <w:spacing w:before="180"/>
    </w:pPr>
    <w:rPr>
      <w:noProof w:val="0"/>
      <w:u w:val="single"/>
      <w:lang w:val="en-US"/>
    </w:rPr>
  </w:style>
  <w:style w:type="paragraph" w:customStyle="1" w:styleId="CRCoverPage">
    <w:name w:val="CR Cover Page"/>
    <w:rsid w:val="00D7712F"/>
    <w:pPr>
      <w:spacing w:after="120"/>
    </w:pPr>
    <w:rPr>
      <w:rFonts w:ascii="Arial" w:eastAsiaTheme="minorEastAsia" w:hAnsi="Arial"/>
      <w:lang w:val="en-GB"/>
    </w:rPr>
  </w:style>
  <w:style w:type="paragraph" w:customStyle="1" w:styleId="3GPPAgreements">
    <w:name w:val="3GPP Agreements"/>
    <w:basedOn w:val="Normal"/>
    <w:rsid w:val="00802D2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659">
      <w:bodyDiv w:val="1"/>
      <w:marLeft w:val="0"/>
      <w:marRight w:val="0"/>
      <w:marTop w:val="0"/>
      <w:marBottom w:val="0"/>
      <w:divBdr>
        <w:top w:val="none" w:sz="0" w:space="0" w:color="auto"/>
        <w:left w:val="none" w:sz="0" w:space="0" w:color="auto"/>
        <w:bottom w:val="none" w:sz="0" w:space="0" w:color="auto"/>
        <w:right w:val="none" w:sz="0" w:space="0" w:color="auto"/>
      </w:divBdr>
      <w:divsChild>
        <w:div w:id="109208122">
          <w:marLeft w:val="0"/>
          <w:marRight w:val="0"/>
          <w:marTop w:val="0"/>
          <w:marBottom w:val="0"/>
          <w:divBdr>
            <w:top w:val="none" w:sz="0" w:space="0" w:color="auto"/>
            <w:left w:val="none" w:sz="0" w:space="0" w:color="auto"/>
            <w:bottom w:val="none" w:sz="0" w:space="0" w:color="auto"/>
            <w:right w:val="none" w:sz="0" w:space="0" w:color="auto"/>
          </w:divBdr>
        </w:div>
      </w:divsChild>
    </w:div>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117065351">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4146147">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411126897">
          <w:marLeft w:val="2520"/>
          <w:marRight w:val="0"/>
          <w:marTop w:val="53"/>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0711136">
      <w:bodyDiv w:val="1"/>
      <w:marLeft w:val="0"/>
      <w:marRight w:val="0"/>
      <w:marTop w:val="0"/>
      <w:marBottom w:val="0"/>
      <w:divBdr>
        <w:top w:val="none" w:sz="0" w:space="0" w:color="auto"/>
        <w:left w:val="none" w:sz="0" w:space="0" w:color="auto"/>
        <w:bottom w:val="none" w:sz="0" w:space="0" w:color="auto"/>
        <w:right w:val="none" w:sz="0" w:space="0" w:color="auto"/>
      </w:divBdr>
      <w:divsChild>
        <w:div w:id="1706445193">
          <w:marLeft w:val="0"/>
          <w:marRight w:val="0"/>
          <w:marTop w:val="0"/>
          <w:marBottom w:val="0"/>
          <w:divBdr>
            <w:top w:val="none" w:sz="0" w:space="0" w:color="auto"/>
            <w:left w:val="none" w:sz="0" w:space="0" w:color="auto"/>
            <w:bottom w:val="none" w:sz="0" w:space="0" w:color="auto"/>
            <w:right w:val="none" w:sz="0" w:space="0" w:color="auto"/>
          </w:divBdr>
          <w:divsChild>
            <w:div w:id="1750030798">
              <w:marLeft w:val="0"/>
              <w:marRight w:val="0"/>
              <w:marTop w:val="0"/>
              <w:marBottom w:val="0"/>
              <w:divBdr>
                <w:top w:val="none" w:sz="0" w:space="0" w:color="auto"/>
                <w:left w:val="none" w:sz="0" w:space="0" w:color="auto"/>
                <w:bottom w:val="none" w:sz="0" w:space="0" w:color="auto"/>
                <w:right w:val="none" w:sz="0" w:space="0" w:color="auto"/>
              </w:divBdr>
              <w:divsChild>
                <w:div w:id="2059743628">
                  <w:marLeft w:val="0"/>
                  <w:marRight w:val="0"/>
                  <w:marTop w:val="0"/>
                  <w:marBottom w:val="0"/>
                  <w:divBdr>
                    <w:top w:val="none" w:sz="0" w:space="0" w:color="auto"/>
                    <w:left w:val="none" w:sz="0" w:space="0" w:color="auto"/>
                    <w:bottom w:val="none" w:sz="0" w:space="0" w:color="auto"/>
                    <w:right w:val="none" w:sz="0" w:space="0" w:color="auto"/>
                  </w:divBdr>
                  <w:divsChild>
                    <w:div w:id="950169654">
                      <w:marLeft w:val="0"/>
                      <w:marRight w:val="0"/>
                      <w:marTop w:val="0"/>
                      <w:marBottom w:val="0"/>
                      <w:divBdr>
                        <w:top w:val="none" w:sz="0" w:space="0" w:color="auto"/>
                        <w:left w:val="none" w:sz="0" w:space="0" w:color="auto"/>
                        <w:bottom w:val="none" w:sz="0" w:space="0" w:color="auto"/>
                        <w:right w:val="none" w:sz="0" w:space="0" w:color="auto"/>
                      </w:divBdr>
                      <w:divsChild>
                        <w:div w:id="967516007">
                          <w:marLeft w:val="0"/>
                          <w:marRight w:val="0"/>
                          <w:marTop w:val="0"/>
                          <w:marBottom w:val="0"/>
                          <w:divBdr>
                            <w:top w:val="none" w:sz="0" w:space="0" w:color="auto"/>
                            <w:left w:val="none" w:sz="0" w:space="0" w:color="auto"/>
                            <w:bottom w:val="none" w:sz="0" w:space="0" w:color="auto"/>
                            <w:right w:val="none" w:sz="0" w:space="0" w:color="auto"/>
                          </w:divBdr>
                          <w:divsChild>
                            <w:div w:id="814834163">
                              <w:marLeft w:val="0"/>
                              <w:marRight w:val="0"/>
                              <w:marTop w:val="0"/>
                              <w:marBottom w:val="0"/>
                              <w:divBdr>
                                <w:top w:val="none" w:sz="0" w:space="0" w:color="auto"/>
                                <w:left w:val="none" w:sz="0" w:space="0" w:color="auto"/>
                                <w:bottom w:val="none" w:sz="0" w:space="0" w:color="auto"/>
                                <w:right w:val="none" w:sz="0" w:space="0" w:color="auto"/>
                              </w:divBdr>
                              <w:divsChild>
                                <w:div w:id="546111756">
                                  <w:marLeft w:val="0"/>
                                  <w:marRight w:val="0"/>
                                  <w:marTop w:val="0"/>
                                  <w:marBottom w:val="0"/>
                                  <w:divBdr>
                                    <w:top w:val="none" w:sz="0" w:space="0" w:color="auto"/>
                                    <w:left w:val="none" w:sz="0" w:space="0" w:color="auto"/>
                                    <w:bottom w:val="none" w:sz="0" w:space="0" w:color="auto"/>
                                    <w:right w:val="none" w:sz="0" w:space="0" w:color="auto"/>
                                  </w:divBdr>
                                  <w:divsChild>
                                    <w:div w:id="1349797357">
                                      <w:marLeft w:val="0"/>
                                      <w:marRight w:val="0"/>
                                      <w:marTop w:val="0"/>
                                      <w:marBottom w:val="0"/>
                                      <w:divBdr>
                                        <w:top w:val="none" w:sz="0" w:space="0" w:color="auto"/>
                                        <w:left w:val="none" w:sz="0" w:space="0" w:color="auto"/>
                                        <w:bottom w:val="none" w:sz="0" w:space="0" w:color="auto"/>
                                        <w:right w:val="none" w:sz="0" w:space="0" w:color="auto"/>
                                      </w:divBdr>
                                      <w:divsChild>
                                        <w:div w:id="948271064">
                                          <w:marLeft w:val="0"/>
                                          <w:marRight w:val="0"/>
                                          <w:marTop w:val="0"/>
                                          <w:marBottom w:val="0"/>
                                          <w:divBdr>
                                            <w:top w:val="none" w:sz="0" w:space="0" w:color="auto"/>
                                            <w:left w:val="none" w:sz="0" w:space="0" w:color="auto"/>
                                            <w:bottom w:val="none" w:sz="0" w:space="0" w:color="auto"/>
                                            <w:right w:val="none" w:sz="0" w:space="0" w:color="auto"/>
                                          </w:divBdr>
                                          <w:divsChild>
                                            <w:div w:id="1264604794">
                                              <w:marLeft w:val="0"/>
                                              <w:marRight w:val="0"/>
                                              <w:marTop w:val="0"/>
                                              <w:marBottom w:val="0"/>
                                              <w:divBdr>
                                                <w:top w:val="none" w:sz="0" w:space="0" w:color="auto"/>
                                                <w:left w:val="none" w:sz="0" w:space="0" w:color="auto"/>
                                                <w:bottom w:val="none" w:sz="0" w:space="0" w:color="auto"/>
                                                <w:right w:val="none" w:sz="0" w:space="0" w:color="auto"/>
                                              </w:divBdr>
                                              <w:divsChild>
                                                <w:div w:id="157112541">
                                                  <w:marLeft w:val="0"/>
                                                  <w:marRight w:val="0"/>
                                                  <w:marTop w:val="0"/>
                                                  <w:marBottom w:val="0"/>
                                                  <w:divBdr>
                                                    <w:top w:val="none" w:sz="0" w:space="0" w:color="auto"/>
                                                    <w:left w:val="none" w:sz="0" w:space="0" w:color="auto"/>
                                                    <w:bottom w:val="none" w:sz="0" w:space="0" w:color="auto"/>
                                                    <w:right w:val="none" w:sz="0" w:space="0" w:color="auto"/>
                                                  </w:divBdr>
                                                  <w:divsChild>
                                                    <w:div w:id="1512837231">
                                                      <w:marLeft w:val="0"/>
                                                      <w:marRight w:val="0"/>
                                                      <w:marTop w:val="0"/>
                                                      <w:marBottom w:val="0"/>
                                                      <w:divBdr>
                                                        <w:top w:val="none" w:sz="0" w:space="0" w:color="auto"/>
                                                        <w:left w:val="none" w:sz="0" w:space="0" w:color="auto"/>
                                                        <w:bottom w:val="none" w:sz="0" w:space="0" w:color="auto"/>
                                                        <w:right w:val="none" w:sz="0" w:space="0" w:color="auto"/>
                                                      </w:divBdr>
                                                      <w:divsChild>
                                                        <w:div w:id="526213623">
                                                          <w:marLeft w:val="0"/>
                                                          <w:marRight w:val="0"/>
                                                          <w:marTop w:val="0"/>
                                                          <w:marBottom w:val="0"/>
                                                          <w:divBdr>
                                                            <w:top w:val="none" w:sz="0" w:space="0" w:color="auto"/>
                                                            <w:left w:val="none" w:sz="0" w:space="0" w:color="auto"/>
                                                            <w:bottom w:val="none" w:sz="0" w:space="0" w:color="auto"/>
                                                            <w:right w:val="none" w:sz="0" w:space="0" w:color="auto"/>
                                                          </w:divBdr>
                                                          <w:divsChild>
                                                            <w:div w:id="41366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08059518">
      <w:bodyDiv w:val="1"/>
      <w:marLeft w:val="0"/>
      <w:marRight w:val="0"/>
      <w:marTop w:val="0"/>
      <w:marBottom w:val="0"/>
      <w:divBdr>
        <w:top w:val="none" w:sz="0" w:space="0" w:color="auto"/>
        <w:left w:val="none" w:sz="0" w:space="0" w:color="auto"/>
        <w:bottom w:val="none" w:sz="0" w:space="0" w:color="auto"/>
        <w:right w:val="none" w:sz="0" w:space="0" w:color="auto"/>
      </w:divBdr>
      <w:divsChild>
        <w:div w:id="1512138520">
          <w:marLeft w:val="518"/>
          <w:marRight w:val="0"/>
          <w:marTop w:val="0"/>
          <w:marBottom w:val="12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25673803">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7319758">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28306411">
      <w:bodyDiv w:val="1"/>
      <w:marLeft w:val="0"/>
      <w:marRight w:val="0"/>
      <w:marTop w:val="0"/>
      <w:marBottom w:val="0"/>
      <w:divBdr>
        <w:top w:val="none" w:sz="0" w:space="0" w:color="auto"/>
        <w:left w:val="none" w:sz="0" w:space="0" w:color="auto"/>
        <w:bottom w:val="none" w:sz="0" w:space="0" w:color="auto"/>
        <w:right w:val="none" w:sz="0" w:space="0" w:color="auto"/>
      </w:divBdr>
    </w:div>
    <w:div w:id="728842100">
      <w:bodyDiv w:val="1"/>
      <w:marLeft w:val="0"/>
      <w:marRight w:val="0"/>
      <w:marTop w:val="0"/>
      <w:marBottom w:val="0"/>
      <w:divBdr>
        <w:top w:val="none" w:sz="0" w:space="0" w:color="auto"/>
        <w:left w:val="none" w:sz="0" w:space="0" w:color="auto"/>
        <w:bottom w:val="none" w:sz="0" w:space="0" w:color="auto"/>
        <w:right w:val="none" w:sz="0" w:space="0" w:color="auto"/>
      </w:divBdr>
      <w:divsChild>
        <w:div w:id="353309554">
          <w:marLeft w:val="518"/>
          <w:marRight w:val="0"/>
          <w:marTop w:val="0"/>
          <w:marBottom w:val="120"/>
          <w:divBdr>
            <w:top w:val="none" w:sz="0" w:space="0" w:color="auto"/>
            <w:left w:val="none" w:sz="0" w:space="0" w:color="auto"/>
            <w:bottom w:val="none" w:sz="0" w:space="0" w:color="auto"/>
            <w:right w:val="none" w:sz="0" w:space="0" w:color="auto"/>
          </w:divBdr>
        </w:div>
        <w:div w:id="610746712">
          <w:marLeft w:val="288"/>
          <w:marRight w:val="0"/>
          <w:marTop w:val="0"/>
          <w:marBottom w:val="120"/>
          <w:divBdr>
            <w:top w:val="none" w:sz="0" w:space="0" w:color="auto"/>
            <w:left w:val="none" w:sz="0" w:space="0" w:color="auto"/>
            <w:bottom w:val="none" w:sz="0" w:space="0" w:color="auto"/>
            <w:right w:val="none" w:sz="0" w:space="0" w:color="auto"/>
          </w:divBdr>
        </w:div>
        <w:div w:id="1161389468">
          <w:marLeft w:val="518"/>
          <w:marRight w:val="0"/>
          <w:marTop w:val="0"/>
          <w:marBottom w:val="12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55774807">
      <w:bodyDiv w:val="1"/>
      <w:marLeft w:val="0"/>
      <w:marRight w:val="0"/>
      <w:marTop w:val="0"/>
      <w:marBottom w:val="0"/>
      <w:divBdr>
        <w:top w:val="none" w:sz="0" w:space="0" w:color="auto"/>
        <w:left w:val="none" w:sz="0" w:space="0" w:color="auto"/>
        <w:bottom w:val="none" w:sz="0" w:space="0" w:color="auto"/>
        <w:right w:val="none" w:sz="0" w:space="0" w:color="auto"/>
      </w:divBdr>
    </w:div>
    <w:div w:id="871962447">
      <w:bodyDiv w:val="1"/>
      <w:marLeft w:val="0"/>
      <w:marRight w:val="0"/>
      <w:marTop w:val="0"/>
      <w:marBottom w:val="0"/>
      <w:divBdr>
        <w:top w:val="none" w:sz="0" w:space="0" w:color="auto"/>
        <w:left w:val="none" w:sz="0" w:space="0" w:color="auto"/>
        <w:bottom w:val="none" w:sz="0" w:space="0" w:color="auto"/>
        <w:right w:val="none" w:sz="0" w:space="0" w:color="auto"/>
      </w:divBdr>
      <w:divsChild>
        <w:div w:id="231740225">
          <w:marLeft w:val="518"/>
          <w:marRight w:val="0"/>
          <w:marTop w:val="0"/>
          <w:marBottom w:val="120"/>
          <w:divBdr>
            <w:top w:val="none" w:sz="0" w:space="0" w:color="auto"/>
            <w:left w:val="none" w:sz="0" w:space="0" w:color="auto"/>
            <w:bottom w:val="none" w:sz="0" w:space="0" w:color="auto"/>
            <w:right w:val="none" w:sz="0" w:space="0" w:color="auto"/>
          </w:divBdr>
        </w:div>
        <w:div w:id="336882896">
          <w:marLeft w:val="518"/>
          <w:marRight w:val="0"/>
          <w:marTop w:val="0"/>
          <w:marBottom w:val="120"/>
          <w:divBdr>
            <w:top w:val="none" w:sz="0" w:space="0" w:color="auto"/>
            <w:left w:val="none" w:sz="0" w:space="0" w:color="auto"/>
            <w:bottom w:val="none" w:sz="0" w:space="0" w:color="auto"/>
            <w:right w:val="none" w:sz="0" w:space="0" w:color="auto"/>
          </w:divBdr>
        </w:div>
        <w:div w:id="842671155">
          <w:marLeft w:val="288"/>
          <w:marRight w:val="0"/>
          <w:marTop w:val="0"/>
          <w:marBottom w:val="120"/>
          <w:divBdr>
            <w:top w:val="none" w:sz="0" w:space="0" w:color="auto"/>
            <w:left w:val="none" w:sz="0" w:space="0" w:color="auto"/>
            <w:bottom w:val="none" w:sz="0" w:space="0" w:color="auto"/>
            <w:right w:val="none" w:sz="0" w:space="0" w:color="auto"/>
          </w:divBdr>
        </w:div>
        <w:div w:id="1284924116">
          <w:marLeft w:val="518"/>
          <w:marRight w:val="0"/>
          <w:marTop w:val="0"/>
          <w:marBottom w:val="120"/>
          <w:divBdr>
            <w:top w:val="none" w:sz="0" w:space="0" w:color="auto"/>
            <w:left w:val="none" w:sz="0" w:space="0" w:color="auto"/>
            <w:bottom w:val="none" w:sz="0" w:space="0" w:color="auto"/>
            <w:right w:val="none" w:sz="0" w:space="0" w:color="auto"/>
          </w:divBdr>
        </w:div>
      </w:divsChild>
    </w:div>
    <w:div w:id="876697825">
      <w:bodyDiv w:val="1"/>
      <w:marLeft w:val="0"/>
      <w:marRight w:val="0"/>
      <w:marTop w:val="0"/>
      <w:marBottom w:val="0"/>
      <w:divBdr>
        <w:top w:val="none" w:sz="0" w:space="0" w:color="auto"/>
        <w:left w:val="none" w:sz="0" w:space="0" w:color="auto"/>
        <w:bottom w:val="none" w:sz="0" w:space="0" w:color="auto"/>
        <w:right w:val="none" w:sz="0" w:space="0" w:color="auto"/>
      </w:divBdr>
    </w:div>
    <w:div w:id="898638243">
      <w:bodyDiv w:val="1"/>
      <w:marLeft w:val="0"/>
      <w:marRight w:val="0"/>
      <w:marTop w:val="0"/>
      <w:marBottom w:val="0"/>
      <w:divBdr>
        <w:top w:val="none" w:sz="0" w:space="0" w:color="auto"/>
        <w:left w:val="none" w:sz="0" w:space="0" w:color="auto"/>
        <w:bottom w:val="none" w:sz="0" w:space="0" w:color="auto"/>
        <w:right w:val="none" w:sz="0" w:space="0" w:color="auto"/>
      </w:divBdr>
    </w:div>
    <w:div w:id="92708019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36939167">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69583457">
      <w:bodyDiv w:val="1"/>
      <w:marLeft w:val="0"/>
      <w:marRight w:val="0"/>
      <w:marTop w:val="0"/>
      <w:marBottom w:val="0"/>
      <w:divBdr>
        <w:top w:val="none" w:sz="0" w:space="0" w:color="auto"/>
        <w:left w:val="none" w:sz="0" w:space="0" w:color="auto"/>
        <w:bottom w:val="none" w:sz="0" w:space="0" w:color="auto"/>
        <w:right w:val="none" w:sz="0" w:space="0" w:color="auto"/>
      </w:divBdr>
    </w:div>
    <w:div w:id="1269773919">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99454450">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336">
      <w:bodyDiv w:val="1"/>
      <w:marLeft w:val="0"/>
      <w:marRight w:val="0"/>
      <w:marTop w:val="0"/>
      <w:marBottom w:val="0"/>
      <w:divBdr>
        <w:top w:val="none" w:sz="0" w:space="0" w:color="auto"/>
        <w:left w:val="none" w:sz="0" w:space="0" w:color="auto"/>
        <w:bottom w:val="none" w:sz="0" w:space="0" w:color="auto"/>
        <w:right w:val="none" w:sz="0" w:space="0" w:color="auto"/>
      </w:divBdr>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320524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8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903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9301189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3894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29266432">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391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3797F-7ECC-42C3-901F-ED8ED7EF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7697</Words>
  <Characters>43876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HiSilicon0327</cp:lastModifiedBy>
  <cp:revision>7</cp:revision>
  <cp:lastPrinted>2018-12-18T01:25:00Z</cp:lastPrinted>
  <dcterms:created xsi:type="dcterms:W3CDTF">2025-03-28T06:10:00Z</dcterms:created>
  <dcterms:modified xsi:type="dcterms:W3CDTF">2025-03-28T09:11:00Z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_862901variable_0907_groupIDlong_2010">
    <vt:lpwstr>(1)TAbXxE/fLO/Bka4aABKQqys0ZeX3l6bUDA4w4f1l6YC9LOMIEExEpiT2Wsh2nVdiX5U8p7yy
O0IojaArWgc59xpjc5rEhrFkiXA2Ve9kD4fAanE1pxre2ggSUF+Rsb7YzbB48ROVkKuhf0S3
ceI1OFanAbbGUpC6EUYCc9GD3AH+EVPIbZkqpm18/jC2TXHB</vt:lpwstr>
  </property>
  <property fmtid="{D5CDD505-2E9C-101B-9397-08002B2CF9AE}" pid="20" name="GrammarlyDocumentId">
    <vt:lpwstr>d2b6979b357ab7b2723d8a02fa0fca602edd5c9c76638cec2684c2b1a464c596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1730718532</vt:lpwstr>
  </property>
</Properties>
</file>